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FC8" w:rsidRPr="009420C9" w:rsidRDefault="00526FC8" w:rsidP="00526FC8">
      <w:pPr>
        <w:pStyle w:val="Nadpis1"/>
        <w:jc w:val="center"/>
        <w:rPr>
          <w:sz w:val="24"/>
          <w:szCs w:val="24"/>
        </w:rPr>
      </w:pPr>
      <w:r w:rsidRPr="009420C9">
        <w:rPr>
          <w:sz w:val="24"/>
          <w:szCs w:val="24"/>
        </w:rPr>
        <w:t>9. Žádosti o informace</w:t>
      </w:r>
    </w:p>
    <w:p w:rsidR="00526FC8" w:rsidRDefault="00526FC8" w:rsidP="00526FC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 w:rsidRPr="00526FC8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>Místo a způsob, jak získat příslušné informace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.</w:t>
      </w:r>
      <w:r w:rsidR="00E61BDC" w:rsidRPr="00E61BDC">
        <w:t xml:space="preserve"> </w:t>
      </w:r>
      <w:r w:rsidR="00E61BDC" w:rsidRPr="00E61BDC">
        <w:rPr>
          <w:rFonts w:ascii="Arial" w:hAnsi="Arial" w:cs="Arial"/>
          <w:color w:val="000000"/>
          <w:sz w:val="19"/>
          <w:szCs w:val="19"/>
          <w:shd w:val="clear" w:color="auto" w:fill="FFFFFF"/>
        </w:rPr>
        <w:t>Uvádí se jako textová informace nebo hypertextovým odkazem na internetové stránky s uvedenými informacemi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b/>
          <w:sz w:val="20"/>
          <w:szCs w:val="20"/>
        </w:rPr>
        <w:t>Informací se pro účely tohoto zákona</w:t>
      </w:r>
      <w:r w:rsidRPr="00E23522">
        <w:rPr>
          <w:rFonts w:ascii="Arial" w:hAnsi="Arial" w:cs="Arial"/>
          <w:sz w:val="20"/>
          <w:szCs w:val="20"/>
        </w:rPr>
        <w:t xml:space="preserve"> rozumí jakýkoliv obsah nebo jeho část v jakékoliv podobě, zaznamenaný na jakémkoliv nosiči, zejména obsah písemného záznamu na listině, záznamu uloženého v elektronické podobě nebo záznamu zvukového, obrazového nebo audioviz</w:t>
      </w:r>
      <w:r>
        <w:rPr>
          <w:rFonts w:ascii="Arial" w:hAnsi="Arial" w:cs="Arial"/>
          <w:sz w:val="20"/>
          <w:szCs w:val="20"/>
        </w:rPr>
        <w:t>uálního (§ 3, odst. 3) zákona).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Informací podle tohoto zákona </w:t>
      </w:r>
      <w:r w:rsidRPr="00E23522">
        <w:rPr>
          <w:rFonts w:ascii="Arial" w:hAnsi="Arial" w:cs="Arial"/>
          <w:b/>
          <w:sz w:val="20"/>
          <w:szCs w:val="20"/>
        </w:rPr>
        <w:t>není počítačový program</w:t>
      </w:r>
      <w:r w:rsidRPr="00E23522">
        <w:rPr>
          <w:rFonts w:ascii="Arial" w:hAnsi="Arial" w:cs="Arial"/>
          <w:sz w:val="20"/>
          <w:szCs w:val="20"/>
        </w:rPr>
        <w:t xml:space="preserve"> (§ 3, odst. 4) zákona).</w:t>
      </w:r>
    </w:p>
    <w:p w:rsidR="00526FC8" w:rsidRPr="00E23522" w:rsidRDefault="00526FC8" w:rsidP="00526FC8">
      <w:pPr>
        <w:rPr>
          <w:rFonts w:ascii="Arial" w:hAnsi="Arial" w:cs="Arial"/>
          <w:b/>
          <w:sz w:val="20"/>
          <w:szCs w:val="20"/>
        </w:rPr>
      </w:pPr>
      <w:r w:rsidRPr="00E23522">
        <w:rPr>
          <w:rFonts w:ascii="Arial" w:hAnsi="Arial" w:cs="Arial"/>
          <w:b/>
          <w:sz w:val="20"/>
          <w:szCs w:val="20"/>
        </w:rPr>
        <w:t>Povinnost poskytovat informace se netýká dotazů na názory, budoucí rozhodnutí a vytváření nových informací (§ 2, odst. 4) zákona).</w:t>
      </w:r>
    </w:p>
    <w:p w:rsidR="006B192D" w:rsidRPr="009F7B41" w:rsidRDefault="00526FC8" w:rsidP="009F7B41">
      <w:pPr>
        <w:pStyle w:val="normalni"/>
        <w:rPr>
          <w:rFonts w:ascii="Arial" w:hAnsi="Arial" w:cs="Arial"/>
          <w:bCs/>
          <w:sz w:val="20"/>
          <w:szCs w:val="20"/>
        </w:rPr>
      </w:pPr>
      <w:r w:rsidRPr="00E23522">
        <w:rPr>
          <w:rFonts w:ascii="Arial" w:hAnsi="Arial" w:cs="Arial"/>
          <w:bCs/>
          <w:sz w:val="20"/>
          <w:szCs w:val="20"/>
        </w:rPr>
        <w:t>Informace poskytuje</w:t>
      </w:r>
      <w:r>
        <w:rPr>
          <w:rFonts w:ascii="Arial" w:hAnsi="Arial" w:cs="Arial"/>
          <w:bCs/>
          <w:sz w:val="20"/>
          <w:szCs w:val="20"/>
        </w:rPr>
        <w:t xml:space="preserve"> obec v souladu se zákonem č. 106/1999 Sb. Ve znění pozdějších předpisů</w:t>
      </w:r>
      <w:r w:rsidRPr="00E23522">
        <w:rPr>
          <w:rFonts w:ascii="Arial" w:hAnsi="Arial" w:cs="Arial"/>
          <w:bCs/>
          <w:sz w:val="20"/>
          <w:szCs w:val="20"/>
        </w:rPr>
        <w:t xml:space="preserve"> na základě žádosti nebo zveřejněním (§ 4, odst. 1) zákona. 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b/>
          <w:bCs/>
          <w:sz w:val="20"/>
          <w:szCs w:val="20"/>
        </w:rPr>
        <w:t>Žádost o poskytnutí informace</w:t>
      </w:r>
      <w:r w:rsidRPr="00E23522">
        <w:rPr>
          <w:rFonts w:ascii="Arial" w:hAnsi="Arial" w:cs="Arial"/>
          <w:sz w:val="20"/>
          <w:szCs w:val="20"/>
        </w:rPr>
        <w:t xml:space="preserve"> se podává ústně nebo písemně. 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Písemně na adresu obecního úřadu </w:t>
      </w:r>
      <w:r w:rsidR="006B192D">
        <w:rPr>
          <w:rFonts w:ascii="Arial" w:hAnsi="Arial" w:cs="Arial"/>
          <w:sz w:val="20"/>
          <w:szCs w:val="20"/>
        </w:rPr>
        <w:t>Jinočany, Nám. 5. května 19, 252 25 Jinočany</w:t>
      </w:r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 Žádost je možné podat i</w:t>
      </w:r>
      <w:r>
        <w:rPr>
          <w:rFonts w:ascii="Arial" w:hAnsi="Arial" w:cs="Arial"/>
          <w:sz w:val="20"/>
          <w:szCs w:val="20"/>
        </w:rPr>
        <w:t xml:space="preserve"> elektronickou poštou na e-mail: </w:t>
      </w:r>
      <w:hyperlink r:id="rId5" w:history="1">
        <w:r w:rsidR="006B192D" w:rsidRPr="00E07A00">
          <w:rPr>
            <w:rStyle w:val="Hypertextovodkaz"/>
            <w:rFonts w:ascii="Arial" w:hAnsi="Arial" w:cs="Arial"/>
            <w:sz w:val="20"/>
            <w:szCs w:val="20"/>
          </w:rPr>
          <w:t>info@jinocany.cz</w:t>
        </w:r>
      </w:hyperlink>
      <w:r w:rsidR="006B192D">
        <w:rPr>
          <w:rFonts w:ascii="Arial" w:hAnsi="Arial" w:cs="Arial"/>
          <w:sz w:val="20"/>
          <w:szCs w:val="20"/>
        </w:rPr>
        <w:t xml:space="preserve"> </w:t>
      </w:r>
      <w:r w:rsidR="006807B6">
        <w:rPr>
          <w:rFonts w:ascii="Arial" w:hAnsi="Arial" w:cs="Arial"/>
          <w:sz w:val="20"/>
          <w:szCs w:val="20"/>
        </w:rPr>
        <w:t xml:space="preserve">nebo do datové schránky: </w:t>
      </w:r>
      <w:proofErr w:type="spellStart"/>
      <w:r w:rsidR="006807B6" w:rsidRPr="006807B6">
        <w:rPr>
          <w:rFonts w:ascii="Arial" w:hAnsi="Arial" w:cs="Arial"/>
          <w:sz w:val="20"/>
          <w:szCs w:val="20"/>
        </w:rPr>
        <w:t>nntbdsf</w:t>
      </w:r>
      <w:proofErr w:type="spellEnd"/>
    </w:p>
    <w:p w:rsidR="00526FC8" w:rsidRPr="00E23522" w:rsidRDefault="00526FC8" w:rsidP="00526FC8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Není-li žadateli na ústně podanou žádost informace poskytnuta nebo ji nepovažuje za dostačující, </w:t>
      </w:r>
      <w:r w:rsidRPr="00E23522">
        <w:rPr>
          <w:rFonts w:ascii="Arial" w:hAnsi="Arial" w:cs="Arial"/>
          <w:b/>
          <w:bCs/>
          <w:sz w:val="20"/>
          <w:szCs w:val="20"/>
        </w:rPr>
        <w:t>je třeba podat žádost písemně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(§ 13, odst. 2) zákona)</w:t>
      </w:r>
      <w:r w:rsidRPr="00E23522">
        <w:rPr>
          <w:rFonts w:ascii="Arial" w:hAnsi="Arial" w:cs="Arial"/>
          <w:sz w:val="20"/>
          <w:szCs w:val="20"/>
        </w:rPr>
        <w:t>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Obec </w:t>
      </w:r>
      <w:r w:rsidR="006B192D">
        <w:rPr>
          <w:rFonts w:ascii="Arial" w:hAnsi="Arial" w:cs="Arial"/>
          <w:sz w:val="20"/>
          <w:szCs w:val="20"/>
        </w:rPr>
        <w:t>Jinočany</w:t>
      </w:r>
      <w:r w:rsidRPr="00E23522">
        <w:rPr>
          <w:rFonts w:ascii="Arial" w:hAnsi="Arial" w:cs="Arial"/>
          <w:sz w:val="20"/>
          <w:szCs w:val="20"/>
        </w:rPr>
        <w:t xml:space="preserve"> zveřejňuje v sídle obecního úřadu a na webových stránkách s možností pořízení kopií tyto informace (§ 5 zákona):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důvod a způsob založení povinného subjektu včetně podmínek a principů, za kterých provozuje svoji činnost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popis své organizační struktury, místo a způsob, jak získat příslušné informace, kde lze podat žádost či stížnost, předložit návrh, podnět či jiné dožádání anebo obdržet rozhodnutí o právech a povinnostech osob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místo, lhůtu a způsob, kde lze podat opravný prostředek proti rozhodnutí povinného subjektu o právech a povinnostech osob, a to včetně výslovného uvedení požadavků, které jsou v této souvislosti kladeny na žadatele, jakož i popis postupů a pravidel, která je třeba dodržovat při těchto činnostech, a označení příslušného formuláře a způsob a místo, kde lze takový formulář získat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postup, který musí povinný subjekt dodržovat při vyřizování všech žádostí, návrhů i jiných dožádání občanů</w:t>
      </w:r>
      <w:r w:rsidR="00536033">
        <w:rPr>
          <w:rFonts w:ascii="Arial" w:hAnsi="Arial" w:cs="Arial"/>
          <w:sz w:val="20"/>
          <w:szCs w:val="20"/>
        </w:rPr>
        <w:t>,</w:t>
      </w:r>
      <w:r w:rsidRPr="00E23522">
        <w:rPr>
          <w:rFonts w:ascii="Arial" w:hAnsi="Arial" w:cs="Arial"/>
          <w:sz w:val="20"/>
          <w:szCs w:val="20"/>
        </w:rPr>
        <w:t xml:space="preserve"> a to včetně příslušných lhůt, které je třeba dodržovat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přehled nejdůležitějších předpisů, podle nichž povinný subjekt zejména jedná a rozhoduje, které stanovují právo žádat informace a povinnost poskytovat informace a které upravují další práva občanů ve vztahu k povinnému subjektu, a to včetně informace, kde a kdy jsou tyto předpisy poskytnuty k nahlédnutí (ve smyslu § 5, odst. 4) zákona je možný odkaz na místo, kde jsou tyto informace již zveřejněny)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sazebník úhrad za poskytování informací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výroční zprávu za předcházející kalendářní rok o své činnosti v oblasti poskytování informací (§ 18 zákona)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výhradní licence poskytnut podle § </w:t>
      </w:r>
      <w:proofErr w:type="gramStart"/>
      <w:r w:rsidRPr="00E23522">
        <w:rPr>
          <w:rFonts w:ascii="Arial" w:hAnsi="Arial" w:cs="Arial"/>
          <w:sz w:val="20"/>
          <w:szCs w:val="20"/>
        </w:rPr>
        <w:t>14a</w:t>
      </w:r>
      <w:proofErr w:type="gramEnd"/>
      <w:r w:rsidRPr="00E23522">
        <w:rPr>
          <w:rFonts w:ascii="Arial" w:hAnsi="Arial" w:cs="Arial"/>
          <w:sz w:val="20"/>
          <w:szCs w:val="20"/>
        </w:rPr>
        <w:t xml:space="preserve"> odst. 4 zákona)</w:t>
      </w:r>
    </w:p>
    <w:p w:rsidR="00526FC8" w:rsidRPr="00E23522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usnesení nadřízeného orgánu o výši úhrad vydaná podle § </w:t>
      </w:r>
      <w:proofErr w:type="gramStart"/>
      <w:r w:rsidRPr="00E23522">
        <w:rPr>
          <w:rFonts w:ascii="Arial" w:hAnsi="Arial" w:cs="Arial"/>
          <w:sz w:val="20"/>
          <w:szCs w:val="20"/>
        </w:rPr>
        <w:t>16a</w:t>
      </w:r>
      <w:proofErr w:type="gramEnd"/>
      <w:r w:rsidRPr="00E23522">
        <w:rPr>
          <w:rFonts w:ascii="Arial" w:hAnsi="Arial" w:cs="Arial"/>
          <w:sz w:val="20"/>
          <w:szCs w:val="20"/>
        </w:rPr>
        <w:t>, odst. 7 zákona)</w:t>
      </w:r>
    </w:p>
    <w:p w:rsidR="00526FC8" w:rsidRDefault="00526FC8" w:rsidP="00526FC8">
      <w:pPr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adresu elektronické podatelny.</w:t>
      </w:r>
    </w:p>
    <w:p w:rsidR="00D060CB" w:rsidRPr="00D060CB" w:rsidRDefault="00D060CB" w:rsidP="00D060C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V souladu s povinností dle § 5, odst. 2) zákona obec </w:t>
      </w:r>
      <w:r w:rsidR="006B192D">
        <w:rPr>
          <w:rFonts w:ascii="Arial" w:hAnsi="Arial" w:cs="Arial"/>
          <w:sz w:val="20"/>
          <w:szCs w:val="20"/>
        </w:rPr>
        <w:t xml:space="preserve">Jinočany </w:t>
      </w:r>
      <w:r w:rsidRPr="00440420">
        <w:rPr>
          <w:rFonts w:ascii="Arial" w:hAnsi="Arial" w:cs="Arial"/>
          <w:sz w:val="20"/>
          <w:szCs w:val="20"/>
        </w:rPr>
        <w:t>ve svém sídle v úředních dnech a hodinách zpřístupňuje:</w:t>
      </w:r>
    </w:p>
    <w:p w:rsidR="00526FC8" w:rsidRPr="00E23522" w:rsidRDefault="00526FC8" w:rsidP="00526FC8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lastRenderedPageBreak/>
        <w:t>právní předpisy, vydávané v rámci své působnosti</w:t>
      </w:r>
    </w:p>
    <w:p w:rsidR="00526FC8" w:rsidRDefault="00526FC8" w:rsidP="00526FC8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seznamy hlavních dokumentů, zejména koncepční, strategické a programové povahy, které mohou být poskytnuty podle tohoto zákona včetně případných návrhů licenčních smluv a to tak, aby do nich mohl každý nahlédnout a pořídit si opis, výpis nebo kopii.</w:t>
      </w:r>
    </w:p>
    <w:p w:rsidR="00D060CB" w:rsidRPr="00D060CB" w:rsidRDefault="00D060CB" w:rsidP="00D060CB">
      <w:pPr>
        <w:spacing w:after="0"/>
        <w:ind w:left="720"/>
        <w:rPr>
          <w:rFonts w:ascii="Arial" w:hAnsi="Arial" w:cs="Arial"/>
          <w:sz w:val="20"/>
          <w:szCs w:val="20"/>
        </w:rPr>
      </w:pP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Poskytne-li obec informaci na žádost, zveřejní ji do </w:t>
      </w:r>
      <w:proofErr w:type="gramStart"/>
      <w:r w:rsidRPr="00E23522">
        <w:rPr>
          <w:rFonts w:ascii="Arial" w:hAnsi="Arial" w:cs="Arial"/>
          <w:sz w:val="20"/>
          <w:szCs w:val="20"/>
        </w:rPr>
        <w:t>15-ti</w:t>
      </w:r>
      <w:proofErr w:type="gramEnd"/>
      <w:r w:rsidRPr="00E23522">
        <w:rPr>
          <w:rFonts w:ascii="Arial" w:hAnsi="Arial" w:cs="Arial"/>
          <w:sz w:val="20"/>
          <w:szCs w:val="20"/>
        </w:rPr>
        <w:t xml:space="preserve"> dnů včetně své odpovědi na svých webových stránkách. Jedná-li se o mimořádně rozsáhlou informaci, zveřejní její obsah.</w:t>
      </w:r>
    </w:p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Pokud žádost o poskytnutí informace směřuje </w:t>
      </w:r>
      <w:r w:rsidRPr="00E23522">
        <w:rPr>
          <w:rFonts w:ascii="Arial" w:hAnsi="Arial" w:cs="Arial"/>
          <w:b/>
          <w:bCs/>
          <w:sz w:val="20"/>
          <w:szCs w:val="20"/>
        </w:rPr>
        <w:t>k poskytnutí zveřejněné informace</w:t>
      </w:r>
      <w:r w:rsidRPr="00E23522">
        <w:rPr>
          <w:rFonts w:ascii="Arial" w:hAnsi="Arial" w:cs="Arial"/>
          <w:sz w:val="20"/>
          <w:szCs w:val="20"/>
        </w:rPr>
        <w:t xml:space="preserve">, obec co nejdříve, </w:t>
      </w:r>
      <w:r w:rsidRPr="00E23522">
        <w:rPr>
          <w:rFonts w:ascii="Arial" w:hAnsi="Arial" w:cs="Arial"/>
          <w:b/>
          <w:bCs/>
          <w:sz w:val="20"/>
          <w:szCs w:val="20"/>
        </w:rPr>
        <w:t>nejpozději však do 7 dnů</w:t>
      </w:r>
      <w:r w:rsidRPr="00E23522">
        <w:rPr>
          <w:rFonts w:ascii="Arial" w:hAnsi="Arial" w:cs="Arial"/>
          <w:sz w:val="20"/>
          <w:szCs w:val="20"/>
        </w:rPr>
        <w:t xml:space="preserve">, místo poskytnutí informace </w:t>
      </w:r>
      <w:r w:rsidRPr="00E23522">
        <w:rPr>
          <w:rFonts w:ascii="Arial" w:hAnsi="Arial" w:cs="Arial"/>
          <w:b/>
          <w:bCs/>
          <w:sz w:val="20"/>
          <w:szCs w:val="20"/>
        </w:rPr>
        <w:t>sdělí žadateli údaje, umožňující</w:t>
      </w:r>
      <w:r w:rsidRPr="00E23522">
        <w:rPr>
          <w:rFonts w:ascii="Arial" w:hAnsi="Arial" w:cs="Arial"/>
          <w:sz w:val="20"/>
          <w:szCs w:val="20"/>
        </w:rPr>
        <w:t xml:space="preserve"> </w:t>
      </w:r>
      <w:r w:rsidRPr="00E23522">
        <w:rPr>
          <w:rFonts w:ascii="Arial" w:hAnsi="Arial" w:cs="Arial"/>
          <w:b/>
          <w:bCs/>
          <w:sz w:val="20"/>
          <w:szCs w:val="20"/>
        </w:rPr>
        <w:t>vyhledání a získání zveřejněné informace</w:t>
      </w:r>
      <w:r w:rsidRPr="00E23522">
        <w:rPr>
          <w:rFonts w:ascii="Arial" w:hAnsi="Arial" w:cs="Arial"/>
          <w:sz w:val="20"/>
          <w:szCs w:val="20"/>
        </w:rPr>
        <w:t>. Pokud žadatel trvá na přímém poskytnutí zveřejněné informace, obec mu ji poskytne.</w:t>
      </w:r>
    </w:p>
    <w:p w:rsidR="00526FC8" w:rsidRPr="00E23522" w:rsidRDefault="00526FC8" w:rsidP="00526FC8">
      <w:pPr>
        <w:pStyle w:val="normalni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Obec </w:t>
      </w:r>
      <w:r w:rsidR="006B192D">
        <w:rPr>
          <w:rFonts w:ascii="Arial" w:hAnsi="Arial" w:cs="Arial"/>
          <w:sz w:val="20"/>
          <w:szCs w:val="20"/>
        </w:rPr>
        <w:t xml:space="preserve">Jinočany </w:t>
      </w:r>
      <w:r w:rsidRPr="00E23522">
        <w:rPr>
          <w:rFonts w:ascii="Arial" w:hAnsi="Arial" w:cs="Arial"/>
          <w:sz w:val="20"/>
          <w:szCs w:val="20"/>
        </w:rPr>
        <w:t xml:space="preserve">je povinna poskytnout informace v rámci tohoto zákona, vztahující se k její samostatné i přenesené působnosti, </w:t>
      </w:r>
      <w:r w:rsidRPr="00E23522">
        <w:rPr>
          <w:rStyle w:val="Siln"/>
          <w:rFonts w:ascii="Arial" w:hAnsi="Arial" w:cs="Arial"/>
          <w:sz w:val="20"/>
          <w:szCs w:val="20"/>
        </w:rPr>
        <w:t>s výjimkou</w:t>
      </w:r>
      <w:r w:rsidRPr="00E23522">
        <w:rPr>
          <w:rFonts w:ascii="Arial" w:hAnsi="Arial" w:cs="Arial"/>
          <w:sz w:val="20"/>
          <w:szCs w:val="20"/>
        </w:rPr>
        <w:t xml:space="preserve"> těch, jejichž zveřejnění vylučuje zákon: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utajované skutečnosti ve smyslu zák. č. 412/2005 Sb. o ochraně utajovaných informací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obchodní tajemství dle zák. č. 513/1991 Sb., obchodní zákoník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skutečnosti, týkající se ochrany důvěrnosti majetkových poměrů, získaných na základě zákona o daních, poplatcích, penzijním, zdravotním pojištění nebo sociálním zabezpečení (§ 10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 xml:space="preserve">zák. č. 101/2000 Sb. o ochraně osobních údajů ve znění souvisejících předpisů a pozdějších znění 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informaci, vzniklou bez použití veřejných prostředků, která byla předána osobou, jíž takovouto povinnost zákon neukládá, pokud nesdělila, že s poskytnutím informace souhlasí (§ 11, odst. 2), písm. a)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byla by tím porušena ochrana práv třetích osob k předmětu práva autorského (§ 11, odst. 2, písm. c)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jedná se o informaci, která je předmětem ochrany práva autorského (§ 11, odst. 5) zákona)</w:t>
      </w:r>
    </w:p>
    <w:p w:rsidR="00526FC8" w:rsidRPr="00E23522" w:rsidRDefault="00526FC8" w:rsidP="00526FC8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informace, které obec získala od třetí osoby a vztahuje se na ně povinnost mlčenlivosti (§ 11, odst. 3 zákona)</w:t>
      </w:r>
    </w:p>
    <w:p w:rsidR="00526FC8" w:rsidRPr="00E23522" w:rsidRDefault="00526FC8" w:rsidP="00526FC8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Obec</w:t>
      </w:r>
      <w:r>
        <w:rPr>
          <w:rFonts w:ascii="Arial" w:hAnsi="Arial" w:cs="Arial"/>
          <w:sz w:val="20"/>
          <w:szCs w:val="20"/>
        </w:rPr>
        <w:t xml:space="preserve"> </w:t>
      </w:r>
      <w:r w:rsidR="006B192D">
        <w:rPr>
          <w:rFonts w:ascii="Arial" w:hAnsi="Arial" w:cs="Arial"/>
          <w:sz w:val="20"/>
          <w:szCs w:val="20"/>
        </w:rPr>
        <w:t>Jinočany</w:t>
      </w:r>
      <w:r>
        <w:rPr>
          <w:rFonts w:ascii="Arial" w:hAnsi="Arial" w:cs="Arial"/>
          <w:sz w:val="20"/>
          <w:szCs w:val="20"/>
        </w:rPr>
        <w:t xml:space="preserve"> </w:t>
      </w:r>
      <w:r w:rsidRPr="00E23522">
        <w:rPr>
          <w:rFonts w:ascii="Arial" w:hAnsi="Arial" w:cs="Arial"/>
          <w:sz w:val="20"/>
          <w:szCs w:val="20"/>
        </w:rPr>
        <w:t xml:space="preserve">dále v souladu s § 11, odst. 4) zákona) </w:t>
      </w:r>
      <w:r w:rsidRPr="00E23522">
        <w:rPr>
          <w:rFonts w:ascii="Arial" w:hAnsi="Arial" w:cs="Arial"/>
          <w:b/>
          <w:sz w:val="20"/>
          <w:szCs w:val="20"/>
        </w:rPr>
        <w:t>neposkytne informace</w:t>
      </w:r>
      <w:r w:rsidRPr="00E23522">
        <w:rPr>
          <w:rFonts w:ascii="Arial" w:hAnsi="Arial" w:cs="Arial"/>
          <w:sz w:val="20"/>
          <w:szCs w:val="20"/>
        </w:rPr>
        <w:t xml:space="preserve"> o: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Probíhajícím trestním řízení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Rozhodovací činnosti soudů, s výjimkou pravomocných rozsudků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Plnění úkolů zpravodajských služeb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Přípravě, průběhu a projednávání výsledků kontrol v orgánech Nejvyššího kontrolního úřadu</w:t>
      </w:r>
    </w:p>
    <w:p w:rsidR="00526FC8" w:rsidRPr="00E23522" w:rsidRDefault="00526FC8" w:rsidP="00526FC8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Činnosti příslušné organizační složky Ministerstva financí dle zvláštního předpisu.</w:t>
      </w:r>
    </w:p>
    <w:p w:rsidR="00526FC8" w:rsidRPr="00E23522" w:rsidRDefault="00526FC8" w:rsidP="00526FC8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Obec</w:t>
      </w:r>
      <w:r w:rsidR="006B192D">
        <w:rPr>
          <w:rFonts w:ascii="Arial" w:hAnsi="Arial" w:cs="Arial"/>
          <w:sz w:val="20"/>
          <w:szCs w:val="20"/>
        </w:rPr>
        <w:t xml:space="preserve"> Jinočany </w:t>
      </w:r>
      <w:r w:rsidRPr="00E23522">
        <w:rPr>
          <w:rFonts w:ascii="Arial" w:hAnsi="Arial" w:cs="Arial"/>
          <w:sz w:val="20"/>
          <w:szCs w:val="20"/>
        </w:rPr>
        <w:t xml:space="preserve">může v souladu s § 11, odst. 1) zákona) </w:t>
      </w:r>
      <w:r w:rsidRPr="00E23522">
        <w:rPr>
          <w:rFonts w:ascii="Arial" w:hAnsi="Arial" w:cs="Arial"/>
          <w:b/>
          <w:sz w:val="20"/>
          <w:szCs w:val="20"/>
        </w:rPr>
        <w:t>omezit poskytnutí informace</w:t>
      </w:r>
      <w:r w:rsidRPr="00E23522">
        <w:rPr>
          <w:rFonts w:ascii="Arial" w:hAnsi="Arial" w:cs="Arial"/>
          <w:sz w:val="20"/>
          <w:szCs w:val="20"/>
        </w:rPr>
        <w:t>, pokud se vztahuje výlučně k vnitřním pokynům a personálním předpisům obce nebo jde o novou informaci, která vznikla při přípravě rozhodnutí obce (to platí jen do doby, kdy se příprava ukončí rozhodnutím).</w:t>
      </w:r>
    </w:p>
    <w:p w:rsidR="00526FC8" w:rsidRPr="00E23522" w:rsidRDefault="00526FC8" w:rsidP="00526FC8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</w:rPr>
      </w:pPr>
      <w:r w:rsidRPr="00E23522">
        <w:rPr>
          <w:rFonts w:ascii="Arial" w:hAnsi="Arial" w:cs="Arial"/>
          <w:b/>
          <w:bCs/>
          <w:sz w:val="20"/>
          <w:szCs w:val="20"/>
        </w:rPr>
        <w:t>Další informace k tomuto zákonu naleznete na</w:t>
      </w:r>
    </w:p>
    <w:bookmarkStart w:id="0" w:name="_GoBack"/>
    <w:p w:rsidR="00526FC8" w:rsidRPr="00E23522" w:rsidRDefault="006F67AD" w:rsidP="00526FC8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</w:rPr>
      </w:pPr>
      <w:r>
        <w:rPr>
          <w:rStyle w:val="Hypertextovodkaz"/>
          <w:rFonts w:ascii="Arial" w:hAnsi="Arial" w:cs="Arial"/>
          <w:b/>
          <w:bCs/>
          <w:sz w:val="20"/>
          <w:szCs w:val="20"/>
        </w:rPr>
        <w:fldChar w:fldCharType="begin"/>
      </w:r>
      <w:r>
        <w:rPr>
          <w:rStyle w:val="Hypertextovodkaz"/>
          <w:rFonts w:ascii="Arial" w:hAnsi="Arial" w:cs="Arial"/>
          <w:b/>
          <w:bCs/>
          <w:sz w:val="20"/>
          <w:szCs w:val="20"/>
        </w:rPr>
        <w:instrText xml:space="preserve"> HYPERLINK "http://www.otevrete.cz" </w:instrText>
      </w:r>
      <w:r>
        <w:rPr>
          <w:rStyle w:val="Hypertextovodkaz"/>
          <w:rFonts w:ascii="Arial" w:hAnsi="Arial" w:cs="Arial"/>
          <w:b/>
          <w:bCs/>
          <w:sz w:val="20"/>
          <w:szCs w:val="20"/>
        </w:rPr>
        <w:fldChar w:fldCharType="separate"/>
      </w:r>
      <w:r w:rsidR="00526FC8" w:rsidRPr="00E23522">
        <w:rPr>
          <w:rStyle w:val="Hypertextovodkaz"/>
          <w:rFonts w:ascii="Arial" w:hAnsi="Arial" w:cs="Arial"/>
          <w:b/>
          <w:bCs/>
          <w:sz w:val="20"/>
          <w:szCs w:val="20"/>
        </w:rPr>
        <w:t>http://www.otevrete.cz</w:t>
      </w:r>
      <w:r>
        <w:rPr>
          <w:rStyle w:val="Hypertextovodkaz"/>
          <w:rFonts w:ascii="Arial" w:hAnsi="Arial" w:cs="Arial"/>
          <w:b/>
          <w:bCs/>
          <w:sz w:val="20"/>
          <w:szCs w:val="20"/>
        </w:rPr>
        <w:fldChar w:fldCharType="end"/>
      </w:r>
      <w:r w:rsidR="00526FC8" w:rsidRPr="00E23522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0"/>
    <w:p w:rsidR="00526FC8" w:rsidRPr="00E23522" w:rsidRDefault="00526FC8" w:rsidP="00526FC8">
      <w:pPr>
        <w:rPr>
          <w:rFonts w:ascii="Arial" w:hAnsi="Arial" w:cs="Arial"/>
          <w:sz w:val="20"/>
          <w:szCs w:val="20"/>
        </w:rPr>
      </w:pPr>
      <w:r w:rsidRPr="00E23522">
        <w:rPr>
          <w:rFonts w:ascii="Arial" w:hAnsi="Arial" w:cs="Arial"/>
          <w:sz w:val="20"/>
          <w:szCs w:val="20"/>
        </w:rPr>
        <w:t> </w:t>
      </w:r>
    </w:p>
    <w:p w:rsidR="006B192D" w:rsidRPr="00E23522" w:rsidRDefault="006B192D" w:rsidP="00526FC8">
      <w:pPr>
        <w:rPr>
          <w:rFonts w:ascii="Arial" w:hAnsi="Arial" w:cs="Arial"/>
          <w:sz w:val="20"/>
          <w:szCs w:val="20"/>
        </w:rPr>
      </w:pPr>
    </w:p>
    <w:sectPr w:rsidR="006B192D" w:rsidRPr="00E23522" w:rsidSect="00965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E42E1"/>
    <w:multiLevelType w:val="hybridMultilevel"/>
    <w:tmpl w:val="0262A8C4"/>
    <w:lvl w:ilvl="0" w:tplc="4D54DEF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DAF"/>
    <w:multiLevelType w:val="hybridMultilevel"/>
    <w:tmpl w:val="2326E65E"/>
    <w:lvl w:ilvl="0" w:tplc="4D54DEF8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70EFB"/>
    <w:multiLevelType w:val="hybridMultilevel"/>
    <w:tmpl w:val="B2F841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90007"/>
    <w:multiLevelType w:val="hybridMultilevel"/>
    <w:tmpl w:val="88C674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6358E9"/>
    <w:multiLevelType w:val="hybridMultilevel"/>
    <w:tmpl w:val="3CD63A2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FC8"/>
    <w:rsid w:val="00182B8B"/>
    <w:rsid w:val="00462F16"/>
    <w:rsid w:val="00526FC8"/>
    <w:rsid w:val="00536033"/>
    <w:rsid w:val="00561613"/>
    <w:rsid w:val="006807B6"/>
    <w:rsid w:val="006B192D"/>
    <w:rsid w:val="006F67AD"/>
    <w:rsid w:val="008F1A44"/>
    <w:rsid w:val="0096566B"/>
    <w:rsid w:val="009F7B41"/>
    <w:rsid w:val="00A64065"/>
    <w:rsid w:val="00C22246"/>
    <w:rsid w:val="00D060CB"/>
    <w:rsid w:val="00E61BDC"/>
    <w:rsid w:val="00E91B4C"/>
    <w:rsid w:val="00EE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9AD3"/>
  <w15:docId w15:val="{D4B001B7-D5BA-4B1C-8C2D-B09CF50B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2F16"/>
  </w:style>
  <w:style w:type="paragraph" w:styleId="Nadpis1">
    <w:name w:val="heading 1"/>
    <w:basedOn w:val="Normln"/>
    <w:next w:val="Normln"/>
    <w:link w:val="Nadpis1Char"/>
    <w:qFormat/>
    <w:rsid w:val="00526FC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26FC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normalni">
    <w:name w:val="normalni"/>
    <w:basedOn w:val="Normln"/>
    <w:rsid w:val="00526F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526FC8"/>
    <w:rPr>
      <w:b/>
      <w:bCs/>
    </w:rPr>
  </w:style>
  <w:style w:type="character" w:styleId="Hypertextovodkaz">
    <w:name w:val="Hyperlink"/>
    <w:rsid w:val="00526FC8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B192D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5360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jinoca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837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Chaloupková</dc:creator>
  <cp:lastModifiedBy>Kristýna Klocová</cp:lastModifiedBy>
  <cp:revision>10</cp:revision>
  <dcterms:created xsi:type="dcterms:W3CDTF">2017-11-02T08:49:00Z</dcterms:created>
  <dcterms:modified xsi:type="dcterms:W3CDTF">2019-01-03T13:17:00Z</dcterms:modified>
</cp:coreProperties>
</file>