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663D" w:rsidRDefault="007A663D">
      <w:pPr>
        <w:rPr>
          <w:rFonts w:ascii="Times New Roman" w:hAnsi="Times New Roman" w:cs="Times New Roman"/>
          <w:sz w:val="24"/>
          <w:szCs w:val="24"/>
        </w:rPr>
      </w:pPr>
    </w:p>
    <w:p w:rsidR="007A663D" w:rsidRDefault="007A663D">
      <w:pPr>
        <w:rPr>
          <w:rFonts w:ascii="Times New Roman" w:hAnsi="Times New Roman" w:cs="Times New Roman"/>
          <w:sz w:val="24"/>
          <w:szCs w:val="24"/>
        </w:rPr>
      </w:pPr>
    </w:p>
    <w:p w:rsidR="007A663D" w:rsidRDefault="007A663D">
      <w:pPr>
        <w:rPr>
          <w:rFonts w:ascii="Times New Roman" w:hAnsi="Times New Roman" w:cs="Times New Roman"/>
          <w:sz w:val="24"/>
          <w:szCs w:val="24"/>
        </w:rPr>
      </w:pPr>
    </w:p>
    <w:p w:rsidR="007A663D" w:rsidRDefault="007A663D">
      <w:pPr>
        <w:rPr>
          <w:rFonts w:ascii="Times New Roman" w:hAnsi="Times New Roman" w:cs="Times New Roman"/>
          <w:sz w:val="24"/>
          <w:szCs w:val="24"/>
        </w:rPr>
      </w:pPr>
    </w:p>
    <w:p w:rsidR="007A663D" w:rsidRDefault="007A663D">
      <w:pPr>
        <w:rPr>
          <w:rFonts w:ascii="Times New Roman" w:hAnsi="Times New Roman" w:cs="Times New Roman"/>
          <w:sz w:val="24"/>
          <w:szCs w:val="24"/>
        </w:rPr>
      </w:pPr>
    </w:p>
    <w:p w:rsidR="007A663D" w:rsidRDefault="007A663D">
      <w:pPr>
        <w:rPr>
          <w:rFonts w:ascii="Times New Roman" w:hAnsi="Times New Roman" w:cs="Times New Roman"/>
          <w:sz w:val="24"/>
          <w:szCs w:val="24"/>
        </w:rPr>
      </w:pPr>
    </w:p>
    <w:p w:rsidR="007A663D" w:rsidRDefault="007A663D">
      <w:pPr>
        <w:rPr>
          <w:rFonts w:ascii="Times New Roman" w:hAnsi="Times New Roman" w:cs="Times New Roman"/>
          <w:sz w:val="24"/>
          <w:szCs w:val="24"/>
        </w:rPr>
      </w:pPr>
    </w:p>
    <w:p w:rsidR="007A663D" w:rsidRDefault="007A663D">
      <w:pPr>
        <w:rPr>
          <w:rFonts w:ascii="Times New Roman" w:hAnsi="Times New Roman" w:cs="Times New Roman"/>
          <w:sz w:val="24"/>
          <w:szCs w:val="24"/>
        </w:rPr>
      </w:pPr>
    </w:p>
    <w:p w:rsidR="007A663D" w:rsidRDefault="007A663D">
      <w:pPr>
        <w:rPr>
          <w:rFonts w:ascii="Times New Roman" w:hAnsi="Times New Roman" w:cs="Times New Roman"/>
          <w:sz w:val="24"/>
          <w:szCs w:val="24"/>
        </w:rPr>
      </w:pPr>
    </w:p>
    <w:p w:rsidR="007A663D" w:rsidRDefault="007A663D">
      <w:pPr>
        <w:rPr>
          <w:rFonts w:ascii="Times New Roman" w:hAnsi="Times New Roman" w:cs="Times New Roman"/>
          <w:sz w:val="24"/>
          <w:szCs w:val="24"/>
        </w:rPr>
      </w:pPr>
    </w:p>
    <w:p w:rsidR="004D2BC0" w:rsidRDefault="004D2BC0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7A663D" w:rsidRDefault="007A663D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PROVOZNÍ ŘÁD</w:t>
      </w:r>
    </w:p>
    <w:p w:rsidR="004D2BC0" w:rsidRPr="004D2BC0" w:rsidRDefault="004D2BC0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D2BC0">
        <w:rPr>
          <w:rFonts w:ascii="Times New Roman" w:hAnsi="Times New Roman" w:cs="Times New Roman"/>
          <w:b/>
          <w:sz w:val="56"/>
          <w:szCs w:val="56"/>
        </w:rPr>
        <w:t xml:space="preserve">místa upotřebených výrobků </w:t>
      </w:r>
    </w:p>
    <w:p w:rsidR="004D2BC0" w:rsidRDefault="004D2BC0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D2BC0">
        <w:rPr>
          <w:rFonts w:ascii="Times New Roman" w:hAnsi="Times New Roman" w:cs="Times New Roman"/>
          <w:b/>
          <w:sz w:val="56"/>
          <w:szCs w:val="56"/>
        </w:rPr>
        <w:t xml:space="preserve">v rámci </w:t>
      </w:r>
    </w:p>
    <w:p w:rsidR="00AB42A4" w:rsidRPr="004D2BC0" w:rsidRDefault="004D2BC0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D2BC0">
        <w:rPr>
          <w:rFonts w:ascii="Times New Roman" w:hAnsi="Times New Roman" w:cs="Times New Roman"/>
          <w:b/>
          <w:sz w:val="56"/>
          <w:szCs w:val="56"/>
        </w:rPr>
        <w:t>sběrného dvora</w:t>
      </w:r>
      <w:r>
        <w:rPr>
          <w:rFonts w:ascii="Times New Roman" w:hAnsi="Times New Roman" w:cs="Times New Roman"/>
          <w:b/>
          <w:sz w:val="56"/>
          <w:szCs w:val="56"/>
        </w:rPr>
        <w:t xml:space="preserve"> Hostinné</w:t>
      </w:r>
    </w:p>
    <w:p w:rsidR="007A663D" w:rsidRDefault="007A663D">
      <w:pPr>
        <w:tabs>
          <w:tab w:val="left" w:pos="2355"/>
        </w:tabs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ab/>
      </w:r>
    </w:p>
    <w:p w:rsidR="007A663D" w:rsidRDefault="007A663D">
      <w:pPr>
        <w:rPr>
          <w:rFonts w:ascii="Times New Roman" w:hAnsi="Times New Roman" w:cs="Times New Roman"/>
          <w:sz w:val="24"/>
          <w:szCs w:val="24"/>
        </w:rPr>
      </w:pPr>
    </w:p>
    <w:p w:rsidR="007A663D" w:rsidRDefault="007A663D">
      <w:pPr>
        <w:rPr>
          <w:rFonts w:ascii="Times New Roman" w:hAnsi="Times New Roman" w:cs="Times New Roman"/>
          <w:sz w:val="24"/>
          <w:szCs w:val="24"/>
        </w:rPr>
      </w:pPr>
    </w:p>
    <w:p w:rsidR="007A663D" w:rsidRDefault="007A663D">
      <w:pPr>
        <w:rPr>
          <w:rFonts w:ascii="Times New Roman" w:hAnsi="Times New Roman" w:cs="Times New Roman"/>
          <w:sz w:val="24"/>
          <w:szCs w:val="24"/>
        </w:rPr>
      </w:pPr>
    </w:p>
    <w:p w:rsidR="007A663D" w:rsidRDefault="007A663D">
      <w:pPr>
        <w:rPr>
          <w:rFonts w:ascii="Times New Roman" w:hAnsi="Times New Roman" w:cs="Times New Roman"/>
          <w:sz w:val="24"/>
          <w:szCs w:val="24"/>
        </w:rPr>
      </w:pPr>
    </w:p>
    <w:p w:rsidR="00AB42A4" w:rsidRDefault="00AB42A4" w:rsidP="00AB42A4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Platné od: </w:t>
      </w:r>
      <w:r w:rsidR="00DC0CDD">
        <w:rPr>
          <w:rFonts w:ascii="Times New Roman" w:hAnsi="Times New Roman" w:cs="Times New Roman"/>
          <w:sz w:val="24"/>
          <w:szCs w:val="24"/>
        </w:rPr>
        <w:t>16</w:t>
      </w:r>
      <w:r w:rsidR="004D2BC0">
        <w:rPr>
          <w:rFonts w:ascii="Times New Roman" w:hAnsi="Times New Roman" w:cs="Times New Roman"/>
          <w:sz w:val="24"/>
          <w:szCs w:val="24"/>
        </w:rPr>
        <w:t>.08.2018</w:t>
      </w:r>
    </w:p>
    <w:p w:rsidR="007A663D" w:rsidRDefault="007A663D" w:rsidP="00AB42A4">
      <w:pPr>
        <w:tabs>
          <w:tab w:val="left" w:pos="17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Zpracovala: Alena Vaňková, </w:t>
      </w:r>
      <w:r w:rsidR="00AB42A4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eferen</w:t>
      </w:r>
      <w:r w:rsidR="00AB42A4">
        <w:rPr>
          <w:rFonts w:ascii="Times New Roman" w:hAnsi="Times New Roman" w:cs="Times New Roman"/>
          <w:sz w:val="24"/>
          <w:szCs w:val="24"/>
        </w:rPr>
        <w:t>tka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42A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dboru investic a majetku </w:t>
      </w:r>
    </w:p>
    <w:p w:rsidR="00E170E5" w:rsidRDefault="00E170E5">
      <w:pPr>
        <w:pStyle w:val="Nadpis4"/>
        <w:jc w:val="center"/>
        <w:rPr>
          <w:sz w:val="32"/>
          <w:szCs w:val="32"/>
        </w:rPr>
      </w:pPr>
    </w:p>
    <w:p w:rsidR="00E170E5" w:rsidRDefault="00E170E5">
      <w:pPr>
        <w:pStyle w:val="Nadpis4"/>
        <w:jc w:val="center"/>
        <w:rPr>
          <w:sz w:val="32"/>
          <w:szCs w:val="32"/>
        </w:rPr>
      </w:pPr>
    </w:p>
    <w:p w:rsidR="00E170E5" w:rsidRPr="00AB42A4" w:rsidRDefault="00AB42A4" w:rsidP="00AB42A4">
      <w:pPr>
        <w:pStyle w:val="Nadpis4"/>
        <w:rPr>
          <w:rFonts w:ascii="Times New Roman" w:hAnsi="Times New Roman"/>
          <w:sz w:val="28"/>
          <w:szCs w:val="28"/>
        </w:rPr>
      </w:pPr>
      <w:r w:rsidRPr="00AB42A4">
        <w:rPr>
          <w:rFonts w:ascii="Times New Roman" w:hAnsi="Times New Roman"/>
          <w:sz w:val="28"/>
          <w:szCs w:val="28"/>
        </w:rPr>
        <w:t>Obsah</w:t>
      </w:r>
    </w:p>
    <w:p w:rsidR="00E170E5" w:rsidRDefault="00E170E5">
      <w:pPr>
        <w:pStyle w:val="Nadpis4"/>
        <w:jc w:val="center"/>
        <w:rPr>
          <w:sz w:val="32"/>
          <w:szCs w:val="32"/>
        </w:rPr>
      </w:pPr>
    </w:p>
    <w:p w:rsidR="003F4AE7" w:rsidRPr="003F4AE7" w:rsidRDefault="00900C59">
      <w:pPr>
        <w:pStyle w:val="Obsah1"/>
        <w:tabs>
          <w:tab w:val="left" w:pos="440"/>
          <w:tab w:val="right" w:leader="dot" w:pos="9062"/>
        </w:tabs>
        <w:rPr>
          <w:rFonts w:eastAsiaTheme="minorEastAsia" w:cs="Times New Roman"/>
          <w:noProof/>
          <w:szCs w:val="24"/>
          <w:lang w:eastAsia="cs-CZ"/>
        </w:rPr>
      </w:pPr>
      <w:r>
        <w:rPr>
          <w:b/>
          <w:bCs/>
          <w:sz w:val="32"/>
          <w:szCs w:val="32"/>
        </w:rPr>
        <w:fldChar w:fldCharType="begin"/>
      </w:r>
      <w:r>
        <w:rPr>
          <w:b/>
          <w:bCs/>
          <w:sz w:val="32"/>
          <w:szCs w:val="32"/>
        </w:rPr>
        <w:instrText xml:space="preserve"> TOC \o "1-3" \h \z \u </w:instrText>
      </w:r>
      <w:r>
        <w:rPr>
          <w:b/>
          <w:bCs/>
          <w:sz w:val="32"/>
          <w:szCs w:val="32"/>
        </w:rPr>
        <w:fldChar w:fldCharType="separate"/>
      </w:r>
      <w:hyperlink w:anchor="_Toc520884520" w:history="1">
        <w:r w:rsidR="003F4AE7" w:rsidRPr="003F4AE7">
          <w:rPr>
            <w:rStyle w:val="Hypertextovodkaz"/>
            <w:noProof/>
            <w:szCs w:val="24"/>
          </w:rPr>
          <w:t>1.</w:t>
        </w:r>
        <w:r w:rsidR="003F4AE7" w:rsidRPr="003F4AE7">
          <w:rPr>
            <w:rFonts w:eastAsiaTheme="minorEastAsia" w:cs="Times New Roman"/>
            <w:noProof/>
            <w:szCs w:val="24"/>
            <w:lang w:eastAsia="cs-CZ"/>
          </w:rPr>
          <w:tab/>
        </w:r>
        <w:r w:rsidR="003F4AE7" w:rsidRPr="003F4AE7">
          <w:rPr>
            <w:rStyle w:val="Hypertextovodkaz"/>
            <w:noProof/>
            <w:szCs w:val="24"/>
          </w:rPr>
          <w:t>Základní údaje</w:t>
        </w:r>
        <w:r w:rsidR="003F4AE7" w:rsidRPr="003F4AE7">
          <w:rPr>
            <w:rFonts w:cs="Times New Roman"/>
            <w:noProof/>
            <w:webHidden/>
            <w:szCs w:val="24"/>
          </w:rPr>
          <w:tab/>
        </w:r>
        <w:r w:rsidR="003F4AE7" w:rsidRPr="003F4AE7">
          <w:rPr>
            <w:rFonts w:cs="Times New Roman"/>
            <w:noProof/>
            <w:webHidden/>
            <w:szCs w:val="24"/>
          </w:rPr>
          <w:fldChar w:fldCharType="begin"/>
        </w:r>
        <w:r w:rsidR="003F4AE7" w:rsidRPr="003F4AE7">
          <w:rPr>
            <w:rFonts w:cs="Times New Roman"/>
            <w:noProof/>
            <w:webHidden/>
            <w:szCs w:val="24"/>
          </w:rPr>
          <w:instrText xml:space="preserve"> PAGEREF _Toc520884520 \h </w:instrText>
        </w:r>
        <w:r w:rsidR="003F4AE7" w:rsidRPr="003F4AE7">
          <w:rPr>
            <w:rFonts w:cs="Times New Roman"/>
            <w:noProof/>
            <w:webHidden/>
            <w:szCs w:val="24"/>
          </w:rPr>
        </w:r>
        <w:r w:rsidR="003F4AE7" w:rsidRPr="003F4AE7">
          <w:rPr>
            <w:rFonts w:cs="Times New Roman"/>
            <w:noProof/>
            <w:webHidden/>
            <w:szCs w:val="24"/>
          </w:rPr>
          <w:fldChar w:fldCharType="separate"/>
        </w:r>
        <w:r w:rsidR="00DF69DC">
          <w:rPr>
            <w:rFonts w:cs="Times New Roman"/>
            <w:noProof/>
            <w:webHidden/>
            <w:szCs w:val="24"/>
          </w:rPr>
          <w:t>3</w:t>
        </w:r>
        <w:r w:rsidR="003F4AE7" w:rsidRPr="003F4AE7">
          <w:rPr>
            <w:rFonts w:cs="Times New Roman"/>
            <w:noProof/>
            <w:webHidden/>
            <w:szCs w:val="24"/>
          </w:rPr>
          <w:fldChar w:fldCharType="end"/>
        </w:r>
      </w:hyperlink>
    </w:p>
    <w:p w:rsidR="003F4AE7" w:rsidRPr="003F4AE7" w:rsidRDefault="00A736F3">
      <w:pPr>
        <w:pStyle w:val="Obsah2"/>
        <w:tabs>
          <w:tab w:val="left" w:pos="880"/>
          <w:tab w:val="right" w:leader="dot" w:pos="9062"/>
        </w:tabs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</w:pPr>
      <w:hyperlink w:anchor="_Toc520884521" w:history="1">
        <w:r w:rsidR="003F4AE7" w:rsidRPr="003F4AE7">
          <w:rPr>
            <w:rStyle w:val="Hypertextovodkaz"/>
            <w:noProof/>
            <w:sz w:val="24"/>
            <w:szCs w:val="24"/>
          </w:rPr>
          <w:t>1.1.</w:t>
        </w:r>
        <w:r w:rsidR="003F4AE7" w:rsidRPr="003F4AE7">
          <w:rPr>
            <w:rFonts w:ascii="Times New Roman" w:eastAsiaTheme="minorEastAsia" w:hAnsi="Times New Roman" w:cs="Times New Roman"/>
            <w:noProof/>
            <w:sz w:val="24"/>
            <w:szCs w:val="24"/>
            <w:lang w:eastAsia="cs-CZ"/>
          </w:rPr>
          <w:tab/>
        </w:r>
        <w:r w:rsidR="003F4AE7" w:rsidRPr="003F4AE7">
          <w:rPr>
            <w:rStyle w:val="Hypertextovodkaz"/>
            <w:noProof/>
            <w:sz w:val="24"/>
            <w:szCs w:val="24"/>
          </w:rPr>
          <w:t>Název zařízení</w:t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_Toc520884521 \h </w:instrText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DF69DC">
          <w:rPr>
            <w:rFonts w:ascii="Times New Roman" w:hAnsi="Times New Roman" w:cs="Times New Roman"/>
            <w:noProof/>
            <w:webHidden/>
            <w:sz w:val="24"/>
            <w:szCs w:val="24"/>
          </w:rPr>
          <w:t>3</w:t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F4AE7" w:rsidRPr="003F4AE7" w:rsidRDefault="00A736F3">
      <w:pPr>
        <w:pStyle w:val="Obsah2"/>
        <w:tabs>
          <w:tab w:val="left" w:pos="880"/>
          <w:tab w:val="right" w:leader="dot" w:pos="9062"/>
        </w:tabs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</w:pPr>
      <w:hyperlink w:anchor="_Toc520884522" w:history="1">
        <w:r w:rsidR="003F4AE7" w:rsidRPr="003F4AE7">
          <w:rPr>
            <w:rStyle w:val="Hypertextovodkaz"/>
            <w:noProof/>
            <w:sz w:val="24"/>
            <w:szCs w:val="24"/>
          </w:rPr>
          <w:t>1.2.</w:t>
        </w:r>
        <w:r w:rsidR="003F4AE7" w:rsidRPr="003F4AE7">
          <w:rPr>
            <w:rFonts w:ascii="Times New Roman" w:eastAsiaTheme="minorEastAsia" w:hAnsi="Times New Roman" w:cs="Times New Roman"/>
            <w:noProof/>
            <w:sz w:val="24"/>
            <w:szCs w:val="24"/>
            <w:lang w:eastAsia="cs-CZ"/>
          </w:rPr>
          <w:tab/>
        </w:r>
        <w:r w:rsidR="003F4AE7" w:rsidRPr="003F4AE7">
          <w:rPr>
            <w:rStyle w:val="Hypertextovodkaz"/>
            <w:noProof/>
            <w:sz w:val="24"/>
            <w:szCs w:val="24"/>
          </w:rPr>
          <w:t>Identifikační údaje vlastníka a provozovatele</w:t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_Toc520884522 \h </w:instrText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DF69DC">
          <w:rPr>
            <w:rFonts w:ascii="Times New Roman" w:hAnsi="Times New Roman" w:cs="Times New Roman"/>
            <w:noProof/>
            <w:webHidden/>
            <w:sz w:val="24"/>
            <w:szCs w:val="24"/>
          </w:rPr>
          <w:t>3</w:t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F4AE7" w:rsidRPr="003F4AE7" w:rsidRDefault="00A736F3">
      <w:pPr>
        <w:pStyle w:val="Obsah2"/>
        <w:tabs>
          <w:tab w:val="left" w:pos="880"/>
          <w:tab w:val="right" w:leader="dot" w:pos="9062"/>
        </w:tabs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</w:pPr>
      <w:hyperlink w:anchor="_Toc520884523" w:history="1">
        <w:r w:rsidR="003F4AE7" w:rsidRPr="003F4AE7">
          <w:rPr>
            <w:rStyle w:val="Hypertextovodkaz"/>
            <w:noProof/>
            <w:sz w:val="24"/>
            <w:szCs w:val="24"/>
          </w:rPr>
          <w:t>1.3.</w:t>
        </w:r>
        <w:r w:rsidR="003F4AE7" w:rsidRPr="003F4AE7">
          <w:rPr>
            <w:rFonts w:ascii="Times New Roman" w:eastAsiaTheme="minorEastAsia" w:hAnsi="Times New Roman" w:cs="Times New Roman"/>
            <w:noProof/>
            <w:sz w:val="24"/>
            <w:szCs w:val="24"/>
            <w:lang w:eastAsia="cs-CZ"/>
          </w:rPr>
          <w:tab/>
        </w:r>
        <w:r w:rsidR="003F4AE7" w:rsidRPr="003F4AE7">
          <w:rPr>
            <w:rStyle w:val="Hypertextovodkaz"/>
            <w:noProof/>
            <w:sz w:val="24"/>
            <w:szCs w:val="24"/>
          </w:rPr>
          <w:t>Důležitá telefonní čísla</w:t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_Toc520884523 \h </w:instrText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DF69DC">
          <w:rPr>
            <w:rFonts w:ascii="Times New Roman" w:hAnsi="Times New Roman" w:cs="Times New Roman"/>
            <w:noProof/>
            <w:webHidden/>
            <w:sz w:val="24"/>
            <w:szCs w:val="24"/>
          </w:rPr>
          <w:t>3</w:t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F4AE7" w:rsidRPr="003F4AE7" w:rsidRDefault="00A736F3">
      <w:pPr>
        <w:pStyle w:val="Obsah1"/>
        <w:tabs>
          <w:tab w:val="left" w:pos="440"/>
          <w:tab w:val="right" w:leader="dot" w:pos="9062"/>
        </w:tabs>
        <w:rPr>
          <w:rFonts w:eastAsiaTheme="minorEastAsia" w:cs="Times New Roman"/>
          <w:noProof/>
          <w:szCs w:val="24"/>
          <w:lang w:eastAsia="cs-CZ"/>
        </w:rPr>
      </w:pPr>
      <w:hyperlink w:anchor="_Toc520884524" w:history="1">
        <w:r w:rsidR="003F4AE7" w:rsidRPr="003F4AE7">
          <w:rPr>
            <w:rStyle w:val="Hypertextovodkaz"/>
            <w:noProof/>
            <w:szCs w:val="24"/>
          </w:rPr>
          <w:t>2.</w:t>
        </w:r>
        <w:r w:rsidR="003F4AE7" w:rsidRPr="003F4AE7">
          <w:rPr>
            <w:rFonts w:eastAsiaTheme="minorEastAsia" w:cs="Times New Roman"/>
            <w:noProof/>
            <w:szCs w:val="24"/>
            <w:lang w:eastAsia="cs-CZ"/>
          </w:rPr>
          <w:tab/>
        </w:r>
        <w:r w:rsidR="003F4AE7" w:rsidRPr="003F4AE7">
          <w:rPr>
            <w:rStyle w:val="Hypertextovodkaz"/>
            <w:noProof/>
            <w:szCs w:val="24"/>
          </w:rPr>
          <w:t>Přehled druhů výrobků přijímaných do MUV</w:t>
        </w:r>
        <w:r w:rsidR="003F4AE7" w:rsidRPr="003F4AE7">
          <w:rPr>
            <w:rFonts w:cs="Times New Roman"/>
            <w:noProof/>
            <w:webHidden/>
            <w:szCs w:val="24"/>
          </w:rPr>
          <w:tab/>
        </w:r>
        <w:r w:rsidR="003F4AE7" w:rsidRPr="003F4AE7">
          <w:rPr>
            <w:rFonts w:cs="Times New Roman"/>
            <w:noProof/>
            <w:webHidden/>
            <w:szCs w:val="24"/>
          </w:rPr>
          <w:fldChar w:fldCharType="begin"/>
        </w:r>
        <w:r w:rsidR="003F4AE7" w:rsidRPr="003F4AE7">
          <w:rPr>
            <w:rFonts w:cs="Times New Roman"/>
            <w:noProof/>
            <w:webHidden/>
            <w:szCs w:val="24"/>
          </w:rPr>
          <w:instrText xml:space="preserve"> PAGEREF _Toc520884524 \h </w:instrText>
        </w:r>
        <w:r w:rsidR="003F4AE7" w:rsidRPr="003F4AE7">
          <w:rPr>
            <w:rFonts w:cs="Times New Roman"/>
            <w:noProof/>
            <w:webHidden/>
            <w:szCs w:val="24"/>
          </w:rPr>
        </w:r>
        <w:r w:rsidR="003F4AE7" w:rsidRPr="003F4AE7">
          <w:rPr>
            <w:rFonts w:cs="Times New Roman"/>
            <w:noProof/>
            <w:webHidden/>
            <w:szCs w:val="24"/>
          </w:rPr>
          <w:fldChar w:fldCharType="separate"/>
        </w:r>
        <w:r w:rsidR="00DF69DC">
          <w:rPr>
            <w:rFonts w:cs="Times New Roman"/>
            <w:noProof/>
            <w:webHidden/>
            <w:szCs w:val="24"/>
          </w:rPr>
          <w:t>3</w:t>
        </w:r>
        <w:r w:rsidR="003F4AE7" w:rsidRPr="003F4AE7">
          <w:rPr>
            <w:rFonts w:cs="Times New Roman"/>
            <w:noProof/>
            <w:webHidden/>
            <w:szCs w:val="24"/>
          </w:rPr>
          <w:fldChar w:fldCharType="end"/>
        </w:r>
      </w:hyperlink>
    </w:p>
    <w:p w:rsidR="003F4AE7" w:rsidRPr="003F4AE7" w:rsidRDefault="00A736F3">
      <w:pPr>
        <w:pStyle w:val="Obsah2"/>
        <w:tabs>
          <w:tab w:val="left" w:pos="880"/>
          <w:tab w:val="right" w:leader="dot" w:pos="9062"/>
        </w:tabs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</w:pPr>
      <w:hyperlink w:anchor="_Toc520884525" w:history="1">
        <w:r w:rsidR="003F4AE7" w:rsidRPr="003F4AE7">
          <w:rPr>
            <w:rStyle w:val="Hypertextovodkaz"/>
            <w:noProof/>
            <w:sz w:val="24"/>
            <w:szCs w:val="24"/>
          </w:rPr>
          <w:t>2.1.</w:t>
        </w:r>
        <w:r w:rsidR="003F4AE7" w:rsidRPr="003F4AE7">
          <w:rPr>
            <w:rFonts w:ascii="Times New Roman" w:eastAsiaTheme="minorEastAsia" w:hAnsi="Times New Roman" w:cs="Times New Roman"/>
            <w:noProof/>
            <w:sz w:val="24"/>
            <w:szCs w:val="24"/>
            <w:lang w:eastAsia="cs-CZ"/>
          </w:rPr>
          <w:tab/>
        </w:r>
        <w:r w:rsidR="003F4AE7" w:rsidRPr="003F4AE7">
          <w:rPr>
            <w:rStyle w:val="Hypertextovodkaz"/>
            <w:noProof/>
            <w:sz w:val="24"/>
            <w:szCs w:val="24"/>
          </w:rPr>
          <w:t>Jednotlivé okruhy přijímaných výrobků:</w:t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_Toc520884525 \h </w:instrText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DF69DC">
          <w:rPr>
            <w:rFonts w:ascii="Times New Roman" w:hAnsi="Times New Roman" w:cs="Times New Roman"/>
            <w:noProof/>
            <w:webHidden/>
            <w:sz w:val="24"/>
            <w:szCs w:val="24"/>
          </w:rPr>
          <w:t>3</w:t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F4AE7" w:rsidRPr="003F4AE7" w:rsidRDefault="00A736F3">
      <w:pPr>
        <w:pStyle w:val="Obsah2"/>
        <w:tabs>
          <w:tab w:val="left" w:pos="880"/>
          <w:tab w:val="right" w:leader="dot" w:pos="9062"/>
        </w:tabs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</w:pPr>
      <w:hyperlink w:anchor="_Toc520884526" w:history="1">
        <w:r w:rsidR="003F4AE7" w:rsidRPr="003F4AE7">
          <w:rPr>
            <w:rStyle w:val="Hypertextovodkaz"/>
            <w:noProof/>
            <w:sz w:val="24"/>
            <w:szCs w:val="24"/>
          </w:rPr>
          <w:t>2.2.</w:t>
        </w:r>
        <w:r w:rsidR="003F4AE7" w:rsidRPr="003F4AE7">
          <w:rPr>
            <w:rFonts w:ascii="Times New Roman" w:eastAsiaTheme="minorEastAsia" w:hAnsi="Times New Roman" w:cs="Times New Roman"/>
            <w:noProof/>
            <w:sz w:val="24"/>
            <w:szCs w:val="24"/>
            <w:lang w:eastAsia="cs-CZ"/>
          </w:rPr>
          <w:tab/>
        </w:r>
        <w:r w:rsidR="003F4AE7" w:rsidRPr="003F4AE7">
          <w:rPr>
            <w:rStyle w:val="Hypertextovodkaz"/>
            <w:noProof/>
            <w:sz w:val="24"/>
            <w:szCs w:val="24"/>
          </w:rPr>
          <w:t>Účel, k němuž je místo určeno</w:t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_Toc520884526 \h </w:instrText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DF69DC">
          <w:rPr>
            <w:rFonts w:ascii="Times New Roman" w:hAnsi="Times New Roman" w:cs="Times New Roman"/>
            <w:noProof/>
            <w:webHidden/>
            <w:sz w:val="24"/>
            <w:szCs w:val="24"/>
          </w:rPr>
          <w:t>4</w:t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F4AE7" w:rsidRPr="003F4AE7" w:rsidRDefault="00A736F3">
      <w:pPr>
        <w:pStyle w:val="Obsah2"/>
        <w:tabs>
          <w:tab w:val="left" w:pos="880"/>
          <w:tab w:val="right" w:leader="dot" w:pos="9062"/>
        </w:tabs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</w:pPr>
      <w:hyperlink w:anchor="_Toc520884527" w:history="1">
        <w:r w:rsidR="003F4AE7" w:rsidRPr="003F4AE7">
          <w:rPr>
            <w:rStyle w:val="Hypertextovodkaz"/>
            <w:noProof/>
            <w:sz w:val="24"/>
            <w:szCs w:val="24"/>
          </w:rPr>
          <w:t>2.3.</w:t>
        </w:r>
        <w:r w:rsidR="003F4AE7" w:rsidRPr="003F4AE7">
          <w:rPr>
            <w:rFonts w:ascii="Times New Roman" w:eastAsiaTheme="minorEastAsia" w:hAnsi="Times New Roman" w:cs="Times New Roman"/>
            <w:noProof/>
            <w:sz w:val="24"/>
            <w:szCs w:val="24"/>
            <w:lang w:eastAsia="cs-CZ"/>
          </w:rPr>
          <w:tab/>
        </w:r>
        <w:r w:rsidR="003F4AE7" w:rsidRPr="003F4AE7">
          <w:rPr>
            <w:rStyle w:val="Hypertextovodkaz"/>
            <w:noProof/>
            <w:sz w:val="24"/>
            <w:szCs w:val="24"/>
          </w:rPr>
          <w:t>Popis místa upotřebených výrobků</w:t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_Toc520884527 \h </w:instrText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DF69DC">
          <w:rPr>
            <w:rFonts w:ascii="Times New Roman" w:hAnsi="Times New Roman" w:cs="Times New Roman"/>
            <w:noProof/>
            <w:webHidden/>
            <w:sz w:val="24"/>
            <w:szCs w:val="24"/>
          </w:rPr>
          <w:t>4</w:t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F4AE7" w:rsidRPr="003F4AE7" w:rsidRDefault="00A736F3">
      <w:pPr>
        <w:pStyle w:val="Obsah1"/>
        <w:tabs>
          <w:tab w:val="left" w:pos="440"/>
          <w:tab w:val="right" w:leader="dot" w:pos="9062"/>
        </w:tabs>
        <w:rPr>
          <w:rFonts w:eastAsiaTheme="minorEastAsia" w:cs="Times New Roman"/>
          <w:noProof/>
          <w:szCs w:val="24"/>
          <w:lang w:eastAsia="cs-CZ"/>
        </w:rPr>
      </w:pPr>
      <w:hyperlink w:anchor="_Toc520884528" w:history="1">
        <w:r w:rsidR="003F4AE7" w:rsidRPr="003F4AE7">
          <w:rPr>
            <w:rStyle w:val="Hypertextovodkaz"/>
            <w:noProof/>
            <w:szCs w:val="24"/>
          </w:rPr>
          <w:t>3.</w:t>
        </w:r>
        <w:r w:rsidR="003F4AE7" w:rsidRPr="003F4AE7">
          <w:rPr>
            <w:rFonts w:eastAsiaTheme="minorEastAsia" w:cs="Times New Roman"/>
            <w:noProof/>
            <w:szCs w:val="24"/>
            <w:lang w:eastAsia="cs-CZ"/>
          </w:rPr>
          <w:tab/>
        </w:r>
        <w:r w:rsidR="003F4AE7" w:rsidRPr="003F4AE7">
          <w:rPr>
            <w:rStyle w:val="Hypertextovodkaz"/>
            <w:noProof/>
            <w:szCs w:val="24"/>
          </w:rPr>
          <w:t>Popis technického a organizačního zajištění přijetí na MUV</w:t>
        </w:r>
        <w:r w:rsidR="003F4AE7" w:rsidRPr="003F4AE7">
          <w:rPr>
            <w:rFonts w:cs="Times New Roman"/>
            <w:noProof/>
            <w:webHidden/>
            <w:szCs w:val="24"/>
          </w:rPr>
          <w:tab/>
        </w:r>
        <w:r w:rsidR="003F4AE7" w:rsidRPr="003F4AE7">
          <w:rPr>
            <w:rFonts w:cs="Times New Roman"/>
            <w:noProof/>
            <w:webHidden/>
            <w:szCs w:val="24"/>
          </w:rPr>
          <w:fldChar w:fldCharType="begin"/>
        </w:r>
        <w:r w:rsidR="003F4AE7" w:rsidRPr="003F4AE7">
          <w:rPr>
            <w:rFonts w:cs="Times New Roman"/>
            <w:noProof/>
            <w:webHidden/>
            <w:szCs w:val="24"/>
          </w:rPr>
          <w:instrText xml:space="preserve"> PAGEREF _Toc520884528 \h </w:instrText>
        </w:r>
        <w:r w:rsidR="003F4AE7" w:rsidRPr="003F4AE7">
          <w:rPr>
            <w:rFonts w:cs="Times New Roman"/>
            <w:noProof/>
            <w:webHidden/>
            <w:szCs w:val="24"/>
          </w:rPr>
        </w:r>
        <w:r w:rsidR="003F4AE7" w:rsidRPr="003F4AE7">
          <w:rPr>
            <w:rFonts w:cs="Times New Roman"/>
            <w:noProof/>
            <w:webHidden/>
            <w:szCs w:val="24"/>
          </w:rPr>
          <w:fldChar w:fldCharType="separate"/>
        </w:r>
        <w:r w:rsidR="00DF69DC">
          <w:rPr>
            <w:rFonts w:cs="Times New Roman"/>
            <w:noProof/>
            <w:webHidden/>
            <w:szCs w:val="24"/>
          </w:rPr>
          <w:t>4</w:t>
        </w:r>
        <w:r w:rsidR="003F4AE7" w:rsidRPr="003F4AE7">
          <w:rPr>
            <w:rFonts w:cs="Times New Roman"/>
            <w:noProof/>
            <w:webHidden/>
            <w:szCs w:val="24"/>
          </w:rPr>
          <w:fldChar w:fldCharType="end"/>
        </w:r>
      </w:hyperlink>
    </w:p>
    <w:p w:rsidR="003F4AE7" w:rsidRPr="003F4AE7" w:rsidRDefault="00A736F3">
      <w:pPr>
        <w:pStyle w:val="Obsah2"/>
        <w:tabs>
          <w:tab w:val="right" w:leader="dot" w:pos="9062"/>
        </w:tabs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</w:pPr>
      <w:hyperlink w:anchor="_Toc520884529" w:history="1">
        <w:r w:rsidR="003F4AE7" w:rsidRPr="003F4AE7">
          <w:rPr>
            <w:rStyle w:val="Hypertextovodkaz"/>
            <w:noProof/>
            <w:sz w:val="24"/>
            <w:szCs w:val="24"/>
          </w:rPr>
          <w:t>3.1. Následný odbyt výrobků</w:t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_Toc520884529 \h </w:instrText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DF69DC">
          <w:rPr>
            <w:rFonts w:ascii="Times New Roman" w:hAnsi="Times New Roman" w:cs="Times New Roman"/>
            <w:noProof/>
            <w:webHidden/>
            <w:sz w:val="24"/>
            <w:szCs w:val="24"/>
          </w:rPr>
          <w:t>4</w:t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F4AE7" w:rsidRPr="003F4AE7" w:rsidRDefault="00A736F3">
      <w:pPr>
        <w:pStyle w:val="Obsah2"/>
        <w:tabs>
          <w:tab w:val="right" w:leader="dot" w:pos="9062"/>
        </w:tabs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</w:pPr>
      <w:hyperlink w:anchor="_Toc520884530" w:history="1">
        <w:r w:rsidR="003F4AE7" w:rsidRPr="003F4AE7">
          <w:rPr>
            <w:rStyle w:val="Hypertextovodkaz"/>
            <w:noProof/>
            <w:sz w:val="24"/>
            <w:szCs w:val="24"/>
          </w:rPr>
          <w:t>3.2. Popis činností a povinnosti obsluhy</w:t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_Toc520884530 \h </w:instrText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DF69DC">
          <w:rPr>
            <w:rFonts w:ascii="Times New Roman" w:hAnsi="Times New Roman" w:cs="Times New Roman"/>
            <w:noProof/>
            <w:webHidden/>
            <w:sz w:val="24"/>
            <w:szCs w:val="24"/>
          </w:rPr>
          <w:t>5</w:t>
        </w:r>
        <w:r w:rsidR="003F4AE7" w:rsidRPr="003F4AE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F4AE7" w:rsidRPr="003F4AE7" w:rsidRDefault="00A736F3">
      <w:pPr>
        <w:pStyle w:val="Obsah1"/>
        <w:tabs>
          <w:tab w:val="left" w:pos="440"/>
          <w:tab w:val="right" w:leader="dot" w:pos="9062"/>
        </w:tabs>
        <w:rPr>
          <w:rFonts w:eastAsiaTheme="minorEastAsia" w:cs="Times New Roman"/>
          <w:noProof/>
          <w:szCs w:val="24"/>
          <w:lang w:eastAsia="cs-CZ"/>
        </w:rPr>
      </w:pPr>
      <w:hyperlink w:anchor="_Toc520884531" w:history="1">
        <w:r w:rsidR="003F4AE7" w:rsidRPr="003F4AE7">
          <w:rPr>
            <w:rStyle w:val="Hypertextovodkaz"/>
            <w:noProof/>
            <w:szCs w:val="24"/>
          </w:rPr>
          <w:t>4.</w:t>
        </w:r>
        <w:r w:rsidR="003F4AE7" w:rsidRPr="003F4AE7">
          <w:rPr>
            <w:rFonts w:eastAsiaTheme="minorEastAsia" w:cs="Times New Roman"/>
            <w:noProof/>
            <w:szCs w:val="24"/>
            <w:lang w:eastAsia="cs-CZ"/>
          </w:rPr>
          <w:tab/>
        </w:r>
        <w:r w:rsidR="003F4AE7" w:rsidRPr="003F4AE7">
          <w:rPr>
            <w:rStyle w:val="Hypertextovodkaz"/>
            <w:noProof/>
            <w:szCs w:val="24"/>
          </w:rPr>
          <w:t>Přejímka výrobků místa upotřebených výrobků (MUV)</w:t>
        </w:r>
        <w:r w:rsidR="003F4AE7" w:rsidRPr="003F4AE7">
          <w:rPr>
            <w:rFonts w:cs="Times New Roman"/>
            <w:noProof/>
            <w:webHidden/>
            <w:szCs w:val="24"/>
          </w:rPr>
          <w:tab/>
        </w:r>
        <w:r w:rsidR="003F4AE7" w:rsidRPr="003F4AE7">
          <w:rPr>
            <w:rFonts w:cs="Times New Roman"/>
            <w:noProof/>
            <w:webHidden/>
            <w:szCs w:val="24"/>
          </w:rPr>
          <w:fldChar w:fldCharType="begin"/>
        </w:r>
        <w:r w:rsidR="003F4AE7" w:rsidRPr="003F4AE7">
          <w:rPr>
            <w:rFonts w:cs="Times New Roman"/>
            <w:noProof/>
            <w:webHidden/>
            <w:szCs w:val="24"/>
          </w:rPr>
          <w:instrText xml:space="preserve"> PAGEREF _Toc520884531 \h </w:instrText>
        </w:r>
        <w:r w:rsidR="003F4AE7" w:rsidRPr="003F4AE7">
          <w:rPr>
            <w:rFonts w:cs="Times New Roman"/>
            <w:noProof/>
            <w:webHidden/>
            <w:szCs w:val="24"/>
          </w:rPr>
        </w:r>
        <w:r w:rsidR="003F4AE7" w:rsidRPr="003F4AE7">
          <w:rPr>
            <w:rFonts w:cs="Times New Roman"/>
            <w:noProof/>
            <w:webHidden/>
            <w:szCs w:val="24"/>
          </w:rPr>
          <w:fldChar w:fldCharType="separate"/>
        </w:r>
        <w:r w:rsidR="00DF69DC">
          <w:rPr>
            <w:rFonts w:cs="Times New Roman"/>
            <w:noProof/>
            <w:webHidden/>
            <w:szCs w:val="24"/>
          </w:rPr>
          <w:t>5</w:t>
        </w:r>
        <w:r w:rsidR="003F4AE7" w:rsidRPr="003F4AE7">
          <w:rPr>
            <w:rFonts w:cs="Times New Roman"/>
            <w:noProof/>
            <w:webHidden/>
            <w:szCs w:val="24"/>
          </w:rPr>
          <w:fldChar w:fldCharType="end"/>
        </w:r>
      </w:hyperlink>
    </w:p>
    <w:p w:rsidR="003F4AE7" w:rsidRDefault="00A736F3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20884532" w:history="1">
        <w:r w:rsidR="003F4AE7" w:rsidRPr="003F4AE7">
          <w:rPr>
            <w:rStyle w:val="Hypertextovodkaz"/>
            <w:noProof/>
            <w:szCs w:val="24"/>
          </w:rPr>
          <w:t>5.</w:t>
        </w:r>
        <w:r w:rsidR="003F4AE7" w:rsidRPr="003F4AE7">
          <w:rPr>
            <w:rFonts w:eastAsiaTheme="minorEastAsia" w:cs="Times New Roman"/>
            <w:noProof/>
            <w:szCs w:val="24"/>
            <w:lang w:eastAsia="cs-CZ"/>
          </w:rPr>
          <w:tab/>
        </w:r>
        <w:r w:rsidR="003F4AE7" w:rsidRPr="003F4AE7">
          <w:rPr>
            <w:rStyle w:val="Hypertextovodkaz"/>
            <w:noProof/>
            <w:szCs w:val="24"/>
          </w:rPr>
          <w:t>Závěrečná ustanovení</w:t>
        </w:r>
        <w:r w:rsidR="003F4AE7" w:rsidRPr="003F4AE7">
          <w:rPr>
            <w:rFonts w:cs="Times New Roman"/>
            <w:noProof/>
            <w:webHidden/>
            <w:szCs w:val="24"/>
          </w:rPr>
          <w:tab/>
        </w:r>
        <w:r w:rsidR="003F4AE7" w:rsidRPr="003F4AE7">
          <w:rPr>
            <w:rFonts w:cs="Times New Roman"/>
            <w:noProof/>
            <w:webHidden/>
            <w:szCs w:val="24"/>
          </w:rPr>
          <w:fldChar w:fldCharType="begin"/>
        </w:r>
        <w:r w:rsidR="003F4AE7" w:rsidRPr="003F4AE7">
          <w:rPr>
            <w:rFonts w:cs="Times New Roman"/>
            <w:noProof/>
            <w:webHidden/>
            <w:szCs w:val="24"/>
          </w:rPr>
          <w:instrText xml:space="preserve"> PAGEREF _Toc520884532 \h </w:instrText>
        </w:r>
        <w:r w:rsidR="003F4AE7" w:rsidRPr="003F4AE7">
          <w:rPr>
            <w:rFonts w:cs="Times New Roman"/>
            <w:noProof/>
            <w:webHidden/>
            <w:szCs w:val="24"/>
          </w:rPr>
        </w:r>
        <w:r w:rsidR="003F4AE7" w:rsidRPr="003F4AE7">
          <w:rPr>
            <w:rFonts w:cs="Times New Roman"/>
            <w:noProof/>
            <w:webHidden/>
            <w:szCs w:val="24"/>
          </w:rPr>
          <w:fldChar w:fldCharType="separate"/>
        </w:r>
        <w:r w:rsidR="00DF69DC">
          <w:rPr>
            <w:rFonts w:cs="Times New Roman"/>
            <w:noProof/>
            <w:webHidden/>
            <w:szCs w:val="24"/>
          </w:rPr>
          <w:t>5</w:t>
        </w:r>
        <w:r w:rsidR="003F4AE7" w:rsidRPr="003F4AE7">
          <w:rPr>
            <w:rFonts w:cs="Times New Roman"/>
            <w:noProof/>
            <w:webHidden/>
            <w:szCs w:val="24"/>
          </w:rPr>
          <w:fldChar w:fldCharType="end"/>
        </w:r>
      </w:hyperlink>
    </w:p>
    <w:p w:rsidR="00E170E5" w:rsidRPr="00AB42A4" w:rsidRDefault="00900C59">
      <w:pPr>
        <w:pStyle w:val="Nadpis4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cs="Calibri"/>
          <w:b w:val="0"/>
          <w:bCs w:val="0"/>
          <w:sz w:val="32"/>
          <w:szCs w:val="32"/>
        </w:rPr>
        <w:fldChar w:fldCharType="end"/>
      </w:r>
    </w:p>
    <w:p w:rsidR="007A663D" w:rsidRPr="00AB42A4" w:rsidRDefault="007A663D">
      <w:pPr>
        <w:tabs>
          <w:tab w:val="left" w:pos="1710"/>
        </w:tabs>
        <w:rPr>
          <w:rFonts w:ascii="Times New Roman" w:hAnsi="Times New Roman" w:cs="Times New Roman"/>
          <w:sz w:val="24"/>
          <w:szCs w:val="24"/>
        </w:rPr>
      </w:pPr>
    </w:p>
    <w:p w:rsidR="007A663D" w:rsidRPr="00AB42A4" w:rsidRDefault="007A663D">
      <w:pPr>
        <w:tabs>
          <w:tab w:val="left" w:pos="1710"/>
        </w:tabs>
        <w:rPr>
          <w:rFonts w:ascii="Times New Roman" w:hAnsi="Times New Roman" w:cs="Times New Roman"/>
          <w:sz w:val="24"/>
          <w:szCs w:val="24"/>
        </w:rPr>
      </w:pPr>
    </w:p>
    <w:p w:rsidR="007A663D" w:rsidRPr="00AB42A4" w:rsidRDefault="007A663D">
      <w:pPr>
        <w:tabs>
          <w:tab w:val="left" w:pos="1710"/>
        </w:tabs>
        <w:rPr>
          <w:rFonts w:ascii="Times New Roman" w:hAnsi="Times New Roman" w:cs="Times New Roman"/>
          <w:sz w:val="24"/>
          <w:szCs w:val="24"/>
        </w:rPr>
      </w:pPr>
    </w:p>
    <w:p w:rsidR="003F4AE7" w:rsidRDefault="003F4AE7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_Toc520884520"/>
      <w:r>
        <w:rPr>
          <w:rFonts w:cs="Times New Roman"/>
          <w:color w:val="000000" w:themeColor="text1"/>
        </w:rPr>
        <w:br w:type="page"/>
      </w:r>
    </w:p>
    <w:p w:rsidR="007A663D" w:rsidRPr="00072204" w:rsidRDefault="003F4AE7" w:rsidP="003F4AE7">
      <w:pPr>
        <w:pStyle w:val="Nadpis1"/>
        <w:keepNext w:val="0"/>
        <w:keepLines w:val="0"/>
        <w:numPr>
          <w:ilvl w:val="0"/>
          <w:numId w:val="15"/>
        </w:numPr>
        <w:suppressAutoHyphens/>
        <w:spacing w:before="0" w:after="120" w:line="240" w:lineRule="auto"/>
        <w:ind w:left="426" w:hanging="426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lastRenderedPageBreak/>
        <w:t>Z</w:t>
      </w:r>
      <w:r w:rsidR="007A663D" w:rsidRPr="00072204">
        <w:rPr>
          <w:rFonts w:cs="Times New Roman"/>
          <w:color w:val="000000" w:themeColor="text1"/>
        </w:rPr>
        <w:t>ákladní údaje</w:t>
      </w:r>
      <w:bookmarkEnd w:id="0"/>
    </w:p>
    <w:p w:rsidR="00AB42A4" w:rsidRDefault="004D2BC0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Místo upotřebitelných výrobků v rámci sběrného dvora Hostinné (dále </w:t>
      </w:r>
      <w:r w:rsidR="003F4AE7">
        <w:rPr>
          <w:rFonts w:ascii="Times New Roman" w:hAnsi="Times New Roman" w:cs="Times New Roman"/>
          <w:sz w:val="24"/>
          <w:szCs w:val="24"/>
          <w:lang w:eastAsia="cs-CZ"/>
        </w:rPr>
        <w:t xml:space="preserve">také </w:t>
      </w:r>
      <w:r>
        <w:rPr>
          <w:rFonts w:ascii="Times New Roman" w:hAnsi="Times New Roman" w:cs="Times New Roman"/>
          <w:sz w:val="24"/>
          <w:szCs w:val="24"/>
          <w:lang w:eastAsia="cs-CZ"/>
        </w:rPr>
        <w:t>jen „MUV“) je provozováno za účelem předcházení vzniku odpadu. Jsou zde ukládány použitelné výrobky k dalšímu využití.</w:t>
      </w:r>
    </w:p>
    <w:p w:rsidR="004D2BC0" w:rsidRPr="004D2BC0" w:rsidRDefault="004D2BC0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D2BC0" w:rsidRPr="004D2BC0" w:rsidRDefault="004D2BC0" w:rsidP="003F4AE7">
      <w:pPr>
        <w:pStyle w:val="Nadpis2"/>
        <w:keepNext w:val="0"/>
        <w:numPr>
          <w:ilvl w:val="1"/>
          <w:numId w:val="13"/>
        </w:numPr>
        <w:suppressAutoHyphens/>
        <w:spacing w:after="120" w:line="240" w:lineRule="auto"/>
      </w:pPr>
      <w:bookmarkStart w:id="1" w:name="_Toc520884521"/>
      <w:r w:rsidRPr="004D2BC0">
        <w:t>Název zařízení</w:t>
      </w:r>
      <w:bookmarkEnd w:id="1"/>
    </w:p>
    <w:p w:rsidR="004D2BC0" w:rsidRPr="004D2BC0" w:rsidRDefault="004D2BC0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D2BC0">
        <w:rPr>
          <w:rFonts w:ascii="Times New Roman" w:hAnsi="Times New Roman" w:cs="Times New Roman"/>
          <w:sz w:val="24"/>
          <w:szCs w:val="24"/>
          <w:lang w:eastAsia="cs-CZ"/>
        </w:rPr>
        <w:t>„Místo upotřebitelných výrobků – sběrný dvůr Hostinné“</w:t>
      </w:r>
    </w:p>
    <w:p w:rsidR="004D2BC0" w:rsidRDefault="004D2BC0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4D2BC0" w:rsidRPr="004D2BC0" w:rsidRDefault="004D2BC0" w:rsidP="003F4AE7">
      <w:pPr>
        <w:pStyle w:val="Nadpis2"/>
        <w:keepNext w:val="0"/>
        <w:numPr>
          <w:ilvl w:val="1"/>
          <w:numId w:val="13"/>
        </w:numPr>
        <w:suppressAutoHyphens/>
        <w:spacing w:after="120" w:line="240" w:lineRule="auto"/>
      </w:pPr>
      <w:bookmarkStart w:id="2" w:name="_Toc520884522"/>
      <w:r w:rsidRPr="004D2BC0">
        <w:t>Identifikační údaje vlastníka a provozovatele</w:t>
      </w:r>
      <w:bookmarkEnd w:id="2"/>
    </w:p>
    <w:p w:rsidR="004D2BC0" w:rsidRPr="003F4AE7" w:rsidRDefault="004D2BC0" w:rsidP="003F4AE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AE7">
        <w:rPr>
          <w:rFonts w:ascii="Times New Roman" w:hAnsi="Times New Roman" w:cs="Times New Roman"/>
          <w:sz w:val="24"/>
          <w:szCs w:val="24"/>
        </w:rPr>
        <w:t>Město Hostinné</w:t>
      </w:r>
    </w:p>
    <w:p w:rsidR="004D2BC0" w:rsidRPr="00EE782A" w:rsidRDefault="004D2BC0" w:rsidP="003F4AE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782A">
        <w:rPr>
          <w:rFonts w:ascii="Times New Roman" w:hAnsi="Times New Roman" w:cs="Times New Roman"/>
          <w:sz w:val="24"/>
          <w:szCs w:val="24"/>
        </w:rPr>
        <w:t>se sídlem:</w:t>
      </w:r>
      <w:r>
        <w:rPr>
          <w:rFonts w:ascii="Times New Roman" w:hAnsi="Times New Roman" w:cs="Times New Roman"/>
          <w:sz w:val="24"/>
          <w:szCs w:val="24"/>
        </w:rPr>
        <w:t xml:space="preserve"> Náměstí 69</w:t>
      </w:r>
      <w:r w:rsidRPr="00EE782A">
        <w:rPr>
          <w:rFonts w:ascii="Times New Roman" w:hAnsi="Times New Roman" w:cs="Times New Roman"/>
          <w:sz w:val="24"/>
          <w:szCs w:val="24"/>
        </w:rPr>
        <w:t>, 543 71 Hostinné</w:t>
      </w:r>
    </w:p>
    <w:p w:rsidR="004D2BC0" w:rsidRPr="00EE782A" w:rsidRDefault="004D2BC0" w:rsidP="003F4AE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782A">
        <w:rPr>
          <w:rFonts w:ascii="Times New Roman" w:hAnsi="Times New Roman" w:cs="Times New Roman"/>
          <w:sz w:val="24"/>
          <w:szCs w:val="24"/>
        </w:rPr>
        <w:t>IČO:</w:t>
      </w:r>
      <w:r>
        <w:rPr>
          <w:rFonts w:ascii="Times New Roman" w:hAnsi="Times New Roman" w:cs="Times New Roman"/>
          <w:sz w:val="24"/>
          <w:szCs w:val="24"/>
        </w:rPr>
        <w:t xml:space="preserve"> 00277908, DIČ: CZ00277908</w:t>
      </w:r>
    </w:p>
    <w:p w:rsidR="004D2BC0" w:rsidRDefault="004D2BC0" w:rsidP="003F4AE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zastoupené</w:t>
      </w:r>
      <w:r w:rsidRPr="00EE78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starostkou Ing. Dagmar </w:t>
      </w:r>
      <w:proofErr w:type="spellStart"/>
      <w:r>
        <w:rPr>
          <w:rFonts w:ascii="Times New Roman" w:hAnsi="Times New Roman" w:cs="Times New Roman"/>
          <w:sz w:val="24"/>
          <w:szCs w:val="24"/>
        </w:rPr>
        <w:t>Sahánkovou</w:t>
      </w:r>
      <w:proofErr w:type="spellEnd"/>
    </w:p>
    <w:p w:rsidR="004D2BC0" w:rsidRPr="00EE782A" w:rsidRDefault="003F4AE7" w:rsidP="003F4AE7">
      <w:pPr>
        <w:suppressAutoHyphens/>
        <w:spacing w:after="12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4D2BC0" w:rsidRPr="00EE782A">
        <w:rPr>
          <w:rFonts w:ascii="Times New Roman" w:hAnsi="Times New Roman" w:cs="Times New Roman"/>
          <w:sz w:val="24"/>
          <w:szCs w:val="24"/>
        </w:rPr>
        <w:t>dpovědná osoba za provoz</w:t>
      </w:r>
      <w:r w:rsidR="004D2BC0">
        <w:rPr>
          <w:rFonts w:ascii="Times New Roman" w:hAnsi="Times New Roman" w:cs="Times New Roman"/>
          <w:sz w:val="24"/>
          <w:szCs w:val="24"/>
        </w:rPr>
        <w:t>: Michal Havlík</w:t>
      </w:r>
      <w:r w:rsidR="004D2BC0" w:rsidRPr="00EE78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BC0" w:rsidRPr="00EE782A" w:rsidRDefault="004D2BC0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4D2BC0" w:rsidRPr="004D2BC0" w:rsidRDefault="004D2BC0" w:rsidP="003F4AE7">
      <w:pPr>
        <w:pStyle w:val="Nadpis2"/>
        <w:keepNext w:val="0"/>
        <w:numPr>
          <w:ilvl w:val="1"/>
          <w:numId w:val="13"/>
        </w:numPr>
        <w:suppressAutoHyphens/>
        <w:spacing w:after="120" w:line="240" w:lineRule="auto"/>
      </w:pPr>
      <w:r w:rsidRPr="004D2BC0">
        <w:t xml:space="preserve">    </w:t>
      </w:r>
      <w:bookmarkStart w:id="3" w:name="_Toc520884523"/>
      <w:r w:rsidRPr="004D2BC0">
        <w:t>Důležitá telefonní čísla</w:t>
      </w:r>
      <w:bookmarkEnd w:id="3"/>
    </w:p>
    <w:p w:rsidR="004D2BC0" w:rsidRPr="005561B8" w:rsidRDefault="004D2BC0" w:rsidP="003F4AE7">
      <w:pPr>
        <w:pStyle w:val="StylZkladntextAutomatickZarovnatdoblokuVpravo059Char"/>
        <w:numPr>
          <w:ilvl w:val="0"/>
          <w:numId w:val="11"/>
        </w:numPr>
        <w:suppressAutoHyphens/>
        <w:spacing w:after="120"/>
        <w:ind w:left="426" w:hanging="426"/>
        <w:rPr>
          <w:rFonts w:ascii="Times New Roman" w:hAnsi="Times New Roman"/>
          <w:sz w:val="24"/>
          <w:szCs w:val="24"/>
        </w:rPr>
      </w:pPr>
      <w:r w:rsidRPr="005561B8">
        <w:rPr>
          <w:rFonts w:ascii="Times New Roman" w:hAnsi="Times New Roman"/>
          <w:sz w:val="24"/>
          <w:szCs w:val="24"/>
        </w:rPr>
        <w:t>SOS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Pr="005561B8">
        <w:rPr>
          <w:rFonts w:ascii="Times New Roman" w:hAnsi="Times New Roman"/>
          <w:sz w:val="24"/>
          <w:szCs w:val="24"/>
        </w:rPr>
        <w:t>112</w:t>
      </w:r>
    </w:p>
    <w:p w:rsidR="004D2BC0" w:rsidRPr="005561B8" w:rsidRDefault="004D2BC0" w:rsidP="003F4AE7">
      <w:pPr>
        <w:pStyle w:val="StylZkladntextAutomatickZarovnatdoblokuVpravo059Char"/>
        <w:numPr>
          <w:ilvl w:val="0"/>
          <w:numId w:val="11"/>
        </w:numPr>
        <w:suppressAutoHyphens/>
        <w:spacing w:after="120"/>
        <w:ind w:left="426" w:hanging="426"/>
        <w:rPr>
          <w:rFonts w:ascii="Times New Roman" w:hAnsi="Times New Roman"/>
          <w:sz w:val="24"/>
          <w:szCs w:val="24"/>
        </w:rPr>
      </w:pPr>
      <w:r w:rsidRPr="005561B8">
        <w:rPr>
          <w:rFonts w:ascii="Times New Roman" w:hAnsi="Times New Roman"/>
          <w:sz w:val="24"/>
          <w:szCs w:val="24"/>
        </w:rPr>
        <w:t>Hasiči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Pr="005561B8">
        <w:rPr>
          <w:rFonts w:ascii="Times New Roman" w:hAnsi="Times New Roman"/>
          <w:sz w:val="24"/>
          <w:szCs w:val="24"/>
        </w:rPr>
        <w:t>150</w:t>
      </w:r>
    </w:p>
    <w:p w:rsidR="004D2BC0" w:rsidRPr="005561B8" w:rsidRDefault="004D2BC0" w:rsidP="003F4AE7">
      <w:pPr>
        <w:pStyle w:val="StylZkladntextAutomatickZarovnatdoblokuVpravo059Char"/>
        <w:numPr>
          <w:ilvl w:val="0"/>
          <w:numId w:val="11"/>
        </w:numPr>
        <w:suppressAutoHyphens/>
        <w:spacing w:after="120"/>
        <w:ind w:left="426" w:hanging="426"/>
        <w:rPr>
          <w:rFonts w:ascii="Times New Roman" w:hAnsi="Times New Roman"/>
          <w:sz w:val="24"/>
          <w:szCs w:val="24"/>
        </w:rPr>
      </w:pPr>
      <w:r w:rsidRPr="005561B8">
        <w:rPr>
          <w:rFonts w:ascii="Times New Roman" w:hAnsi="Times New Roman"/>
          <w:sz w:val="24"/>
          <w:szCs w:val="24"/>
        </w:rPr>
        <w:t>Záchranná služba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Pr="005561B8">
        <w:rPr>
          <w:rFonts w:ascii="Times New Roman" w:hAnsi="Times New Roman"/>
          <w:sz w:val="24"/>
          <w:szCs w:val="24"/>
        </w:rPr>
        <w:t>155</w:t>
      </w:r>
    </w:p>
    <w:p w:rsidR="004D2BC0" w:rsidRPr="005561B8" w:rsidRDefault="004D2BC0" w:rsidP="003F4AE7">
      <w:pPr>
        <w:pStyle w:val="StylZkladntextAutomatickZarovnatdoblokuVpravo059Char"/>
        <w:numPr>
          <w:ilvl w:val="0"/>
          <w:numId w:val="11"/>
        </w:numPr>
        <w:suppressAutoHyphens/>
        <w:spacing w:after="12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Policie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Pr="005561B8">
        <w:rPr>
          <w:rFonts w:ascii="Times New Roman" w:hAnsi="Times New Roman"/>
          <w:sz w:val="24"/>
          <w:szCs w:val="24"/>
        </w:rPr>
        <w:t>158</w:t>
      </w:r>
    </w:p>
    <w:p w:rsidR="004D2BC0" w:rsidRPr="005561B8" w:rsidRDefault="004D2BC0" w:rsidP="003F4AE7">
      <w:pPr>
        <w:pStyle w:val="StylZkladntextAutomatickZarovnatdoblokuVpravo059Char"/>
        <w:numPr>
          <w:ilvl w:val="0"/>
          <w:numId w:val="11"/>
        </w:numPr>
        <w:suppressAutoHyphens/>
        <w:spacing w:after="120"/>
        <w:ind w:left="426" w:hanging="426"/>
        <w:rPr>
          <w:rFonts w:ascii="Times New Roman" w:hAnsi="Times New Roman"/>
          <w:sz w:val="24"/>
          <w:szCs w:val="24"/>
        </w:rPr>
      </w:pPr>
      <w:r w:rsidRPr="005561B8">
        <w:rPr>
          <w:rFonts w:ascii="Times New Roman" w:hAnsi="Times New Roman"/>
          <w:sz w:val="24"/>
          <w:szCs w:val="24"/>
        </w:rPr>
        <w:t>Městská policie</w:t>
      </w:r>
      <w:r w:rsidR="00072204">
        <w:rPr>
          <w:rFonts w:ascii="Times New Roman" w:hAnsi="Times New Roman"/>
          <w:sz w:val="24"/>
          <w:szCs w:val="24"/>
        </w:rPr>
        <w:t xml:space="preserve"> Hostinné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725 954 999</w:t>
      </w:r>
    </w:p>
    <w:p w:rsidR="004D2BC0" w:rsidRPr="00072204" w:rsidRDefault="004D2BC0" w:rsidP="003F4AE7">
      <w:pPr>
        <w:pStyle w:val="StylZkladntextAutomatick"/>
        <w:numPr>
          <w:ilvl w:val="0"/>
          <w:numId w:val="10"/>
        </w:numPr>
        <w:suppressAutoHyphens/>
        <w:spacing w:before="0" w:after="120"/>
        <w:ind w:left="426" w:hanging="426"/>
        <w:rPr>
          <w:rFonts w:ascii="Times New Roman" w:hAnsi="Times New Roman"/>
          <w:sz w:val="24"/>
          <w:szCs w:val="24"/>
        </w:rPr>
      </w:pPr>
      <w:r w:rsidRPr="00072E42">
        <w:rPr>
          <w:rFonts w:ascii="Times New Roman" w:hAnsi="Times New Roman"/>
          <w:sz w:val="24"/>
          <w:szCs w:val="24"/>
        </w:rPr>
        <w:t>Krajský úřad Královéhradeckého kraje, odbor životního prostředí a</w:t>
      </w:r>
      <w:r>
        <w:rPr>
          <w:rFonts w:ascii="Times New Roman" w:hAnsi="Times New Roman"/>
          <w:sz w:val="24"/>
          <w:szCs w:val="24"/>
        </w:rPr>
        <w:t> </w:t>
      </w:r>
      <w:r w:rsidRPr="00072E42">
        <w:rPr>
          <w:rFonts w:ascii="Times New Roman" w:hAnsi="Times New Roman"/>
          <w:sz w:val="24"/>
          <w:szCs w:val="24"/>
        </w:rPr>
        <w:t>zemědělství Pivovarské náměstí 1245, 500 03 Hradec Králové</w:t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Pr="00072204">
        <w:rPr>
          <w:rFonts w:ascii="Times New Roman" w:hAnsi="Times New Roman"/>
          <w:sz w:val="24"/>
          <w:szCs w:val="24"/>
        </w:rPr>
        <w:t>495 817 111</w:t>
      </w:r>
    </w:p>
    <w:p w:rsidR="004D2BC0" w:rsidRPr="00072204" w:rsidRDefault="004D2BC0" w:rsidP="003F4AE7">
      <w:pPr>
        <w:pStyle w:val="StylZkladntextAutomatick"/>
        <w:numPr>
          <w:ilvl w:val="0"/>
          <w:numId w:val="10"/>
        </w:numPr>
        <w:tabs>
          <w:tab w:val="left" w:pos="709"/>
        </w:tabs>
        <w:suppressAutoHyphens/>
        <w:spacing w:before="0" w:after="120"/>
        <w:ind w:left="426" w:hanging="426"/>
        <w:rPr>
          <w:rFonts w:ascii="Times New Roman" w:hAnsi="Times New Roman"/>
          <w:sz w:val="24"/>
          <w:szCs w:val="24"/>
        </w:rPr>
      </w:pPr>
      <w:r w:rsidRPr="00D808C2">
        <w:rPr>
          <w:rFonts w:ascii="Times New Roman" w:hAnsi="Times New Roman"/>
          <w:sz w:val="24"/>
          <w:szCs w:val="24"/>
        </w:rPr>
        <w:t>Česká inspekce životního prostředí, oblastní inspektorát Hradec Králové</w:t>
      </w:r>
      <w:r>
        <w:rPr>
          <w:rFonts w:ascii="Times New Roman" w:hAnsi="Times New Roman"/>
          <w:sz w:val="24"/>
          <w:szCs w:val="24"/>
        </w:rPr>
        <w:t>,</w:t>
      </w:r>
      <w:r w:rsidRPr="00D808C2">
        <w:rPr>
          <w:rFonts w:ascii="Times New Roman" w:hAnsi="Times New Roman"/>
          <w:sz w:val="24"/>
          <w:szCs w:val="24"/>
        </w:rPr>
        <w:t xml:space="preserve"> Resslova 1229, 500 02 Hradec Králové</w:t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Pr="00072204">
        <w:rPr>
          <w:rFonts w:ascii="Times New Roman" w:hAnsi="Times New Roman"/>
          <w:sz w:val="24"/>
          <w:szCs w:val="24"/>
        </w:rPr>
        <w:t>495 773 111</w:t>
      </w:r>
    </w:p>
    <w:p w:rsidR="004D2BC0" w:rsidRPr="00072204" w:rsidRDefault="004D2BC0" w:rsidP="003F4AE7">
      <w:pPr>
        <w:pStyle w:val="StylZkladntextAutomatick"/>
        <w:numPr>
          <w:ilvl w:val="0"/>
          <w:numId w:val="10"/>
        </w:numPr>
        <w:tabs>
          <w:tab w:val="left" w:pos="709"/>
        </w:tabs>
        <w:suppressAutoHyphens/>
        <w:spacing w:before="0" w:after="120"/>
        <w:ind w:left="426" w:hanging="426"/>
        <w:rPr>
          <w:rFonts w:ascii="Times New Roman" w:hAnsi="Times New Roman"/>
          <w:sz w:val="24"/>
          <w:szCs w:val="24"/>
        </w:rPr>
      </w:pPr>
      <w:r w:rsidRPr="00245033">
        <w:rPr>
          <w:rFonts w:ascii="Times New Roman" w:hAnsi="Times New Roman"/>
          <w:sz w:val="24"/>
          <w:szCs w:val="24"/>
        </w:rPr>
        <w:t>Povodí Labe</w:t>
      </w:r>
      <w:r>
        <w:rPr>
          <w:rFonts w:ascii="Times New Roman" w:hAnsi="Times New Roman"/>
          <w:sz w:val="24"/>
          <w:szCs w:val="24"/>
        </w:rPr>
        <w:t>,</w:t>
      </w:r>
      <w:r w:rsidRPr="00245033">
        <w:rPr>
          <w:rFonts w:ascii="Times New Roman" w:hAnsi="Times New Roman"/>
          <w:sz w:val="24"/>
          <w:szCs w:val="24"/>
        </w:rPr>
        <w:t xml:space="preserve"> s. p.</w:t>
      </w:r>
      <w:r>
        <w:rPr>
          <w:rFonts w:ascii="Times New Roman" w:hAnsi="Times New Roman"/>
          <w:sz w:val="24"/>
          <w:szCs w:val="24"/>
        </w:rPr>
        <w:t>,</w:t>
      </w:r>
      <w:r w:rsidRPr="00245033">
        <w:rPr>
          <w:rFonts w:ascii="Times New Roman" w:hAnsi="Times New Roman"/>
          <w:sz w:val="24"/>
          <w:szCs w:val="24"/>
        </w:rPr>
        <w:t xml:space="preserve"> Víta Nejedlého 951, 500 03 Hradec Králové</w:t>
      </w:r>
      <w:r>
        <w:rPr>
          <w:rFonts w:ascii="Times New Roman" w:hAnsi="Times New Roman"/>
          <w:sz w:val="24"/>
          <w:szCs w:val="24"/>
        </w:rPr>
        <w:t xml:space="preserve"> </w:t>
      </w:r>
      <w:r w:rsidR="00072204">
        <w:rPr>
          <w:rFonts w:ascii="Times New Roman" w:hAnsi="Times New Roman"/>
          <w:sz w:val="24"/>
          <w:szCs w:val="24"/>
        </w:rPr>
        <w:tab/>
      </w:r>
      <w:r w:rsidRPr="00072204">
        <w:rPr>
          <w:rFonts w:ascii="Times New Roman" w:hAnsi="Times New Roman"/>
          <w:sz w:val="24"/>
          <w:szCs w:val="24"/>
        </w:rPr>
        <w:t>495 088 111</w:t>
      </w:r>
    </w:p>
    <w:p w:rsidR="004D2BC0" w:rsidRPr="00072204" w:rsidRDefault="004D2BC0" w:rsidP="003F4AE7">
      <w:pPr>
        <w:pStyle w:val="StylZkladntextAutomatick"/>
        <w:numPr>
          <w:ilvl w:val="0"/>
          <w:numId w:val="10"/>
        </w:numPr>
        <w:suppressAutoHyphens/>
        <w:spacing w:before="0" w:after="120"/>
        <w:ind w:left="426" w:hanging="426"/>
        <w:rPr>
          <w:rFonts w:ascii="Times New Roman" w:hAnsi="Times New Roman"/>
          <w:sz w:val="24"/>
          <w:szCs w:val="24"/>
        </w:rPr>
      </w:pPr>
      <w:r w:rsidRPr="00072E42">
        <w:rPr>
          <w:rFonts w:ascii="Times New Roman" w:hAnsi="Times New Roman"/>
          <w:sz w:val="24"/>
          <w:szCs w:val="24"/>
        </w:rPr>
        <w:t xml:space="preserve">Krajská hygienická stanice Hradec Králové, Habrmanova 19, 501 01 Hradec Králové </w:t>
      </w:r>
      <w:r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 w:rsidR="0007220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2204">
        <w:rPr>
          <w:rFonts w:ascii="Times New Roman" w:hAnsi="Times New Roman"/>
          <w:sz w:val="24"/>
          <w:szCs w:val="24"/>
        </w:rPr>
        <w:t>495 058 111</w:t>
      </w:r>
    </w:p>
    <w:p w:rsidR="004D2BC0" w:rsidRPr="00072204" w:rsidRDefault="004D2BC0" w:rsidP="003F4AE7">
      <w:pPr>
        <w:pStyle w:val="StylZkladntextAutomatickZarovnatdoblokuVpravo059Char"/>
        <w:numPr>
          <w:ilvl w:val="0"/>
          <w:numId w:val="10"/>
        </w:numPr>
        <w:suppressAutoHyphens/>
        <w:spacing w:after="120"/>
        <w:ind w:left="426" w:hanging="426"/>
        <w:rPr>
          <w:rFonts w:ascii="Times New Roman" w:hAnsi="Times New Roman"/>
          <w:sz w:val="24"/>
          <w:szCs w:val="24"/>
        </w:rPr>
      </w:pPr>
      <w:r w:rsidRPr="00072204">
        <w:rPr>
          <w:rFonts w:ascii="Times New Roman" w:hAnsi="Times New Roman"/>
          <w:sz w:val="24"/>
          <w:szCs w:val="24"/>
        </w:rPr>
        <w:t>Městský úřad Hostinné, Náměstí 69, 543 71 Hostinné</w:t>
      </w:r>
      <w:r w:rsidRPr="00072204">
        <w:rPr>
          <w:rFonts w:ascii="Times New Roman" w:hAnsi="Times New Roman"/>
          <w:sz w:val="24"/>
          <w:szCs w:val="24"/>
        </w:rPr>
        <w:tab/>
      </w:r>
      <w:r w:rsidRPr="00072204">
        <w:rPr>
          <w:rFonts w:ascii="Times New Roman" w:hAnsi="Times New Roman"/>
          <w:sz w:val="24"/>
          <w:szCs w:val="24"/>
        </w:rPr>
        <w:tab/>
      </w:r>
      <w:r w:rsidR="00072204" w:rsidRPr="00072204">
        <w:rPr>
          <w:rFonts w:ascii="Times New Roman" w:hAnsi="Times New Roman"/>
          <w:sz w:val="24"/>
          <w:szCs w:val="24"/>
        </w:rPr>
        <w:tab/>
      </w:r>
      <w:r w:rsidRPr="00072204">
        <w:rPr>
          <w:rFonts w:ascii="Times New Roman" w:hAnsi="Times New Roman"/>
          <w:sz w:val="24"/>
          <w:szCs w:val="24"/>
        </w:rPr>
        <w:t>499 404 749</w:t>
      </w:r>
    </w:p>
    <w:p w:rsidR="004D2BC0" w:rsidRDefault="004D2BC0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4D2BC0" w:rsidRDefault="004D2BC0" w:rsidP="003F4AE7">
      <w:pPr>
        <w:pStyle w:val="Nadpis1"/>
        <w:keepNext w:val="0"/>
        <w:keepLines w:val="0"/>
        <w:numPr>
          <w:ilvl w:val="0"/>
          <w:numId w:val="15"/>
        </w:numPr>
        <w:suppressAutoHyphens/>
        <w:spacing w:before="0" w:after="120" w:line="240" w:lineRule="auto"/>
        <w:ind w:left="426" w:hanging="426"/>
        <w:rPr>
          <w:rFonts w:cs="Times New Roman"/>
          <w:color w:val="000000" w:themeColor="text1"/>
        </w:rPr>
      </w:pPr>
      <w:bookmarkStart w:id="4" w:name="_Toc520884524"/>
      <w:r w:rsidRPr="00072204">
        <w:rPr>
          <w:rFonts w:cs="Times New Roman"/>
          <w:color w:val="000000" w:themeColor="text1"/>
        </w:rPr>
        <w:t>Přehled druhů výrobků přijímaných do MUV</w:t>
      </w:r>
      <w:bookmarkEnd w:id="4"/>
    </w:p>
    <w:p w:rsidR="004D2BC0" w:rsidRDefault="004D2BC0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Do zařízení budou přijímány výrobky, kterých se občan potřebuje zbavit, jsou funkční a může pro ně existovat reálný odbyt, a to nejen u občanů v tíživé životní situaci.</w:t>
      </w:r>
    </w:p>
    <w:p w:rsidR="004D2BC0" w:rsidRDefault="004D2BC0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4D2BC0" w:rsidRPr="00520F52" w:rsidRDefault="004D2BC0" w:rsidP="003F4AE7">
      <w:pPr>
        <w:pStyle w:val="Nadpis2"/>
        <w:keepNext w:val="0"/>
        <w:numPr>
          <w:ilvl w:val="1"/>
          <w:numId w:val="15"/>
        </w:numPr>
        <w:suppressAutoHyphens/>
        <w:spacing w:after="120" w:line="240" w:lineRule="auto"/>
        <w:ind w:left="426" w:hanging="426"/>
      </w:pPr>
      <w:bookmarkStart w:id="5" w:name="_Toc520884525"/>
      <w:r w:rsidRPr="00520F52">
        <w:t>Jednotlivé okruhy</w:t>
      </w:r>
      <w:r>
        <w:t xml:space="preserve"> přijímaných </w:t>
      </w:r>
      <w:r w:rsidRPr="00520F52">
        <w:t>výrobků:</w:t>
      </w:r>
      <w:bookmarkEnd w:id="5"/>
    </w:p>
    <w:p w:rsidR="004D2BC0" w:rsidRPr="00072204" w:rsidRDefault="004D2BC0" w:rsidP="003F4AE7">
      <w:pPr>
        <w:pStyle w:val="Odstavecseseznamem"/>
        <w:numPr>
          <w:ilvl w:val="0"/>
          <w:numId w:val="18"/>
        </w:numPr>
        <w:suppressAutoHyphens/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72204">
        <w:rPr>
          <w:rFonts w:ascii="Times New Roman" w:hAnsi="Times New Roman" w:cs="Times New Roman"/>
          <w:sz w:val="24"/>
          <w:szCs w:val="24"/>
          <w:lang w:eastAsia="cs-CZ"/>
        </w:rPr>
        <w:t>Sportovní vybavení (jízdní kola, lyže</w:t>
      </w:r>
      <w:r w:rsidR="00C5692F">
        <w:rPr>
          <w:rFonts w:ascii="Times New Roman" w:hAnsi="Times New Roman" w:cs="Times New Roman"/>
          <w:sz w:val="24"/>
          <w:szCs w:val="24"/>
          <w:lang w:eastAsia="cs-CZ"/>
        </w:rPr>
        <w:t xml:space="preserve"> apod.</w:t>
      </w:r>
      <w:r w:rsidRPr="00072204">
        <w:rPr>
          <w:rFonts w:ascii="Times New Roman" w:hAnsi="Times New Roman" w:cs="Times New Roman"/>
          <w:sz w:val="24"/>
          <w:szCs w:val="24"/>
          <w:lang w:eastAsia="cs-CZ"/>
        </w:rPr>
        <w:t>)</w:t>
      </w:r>
    </w:p>
    <w:p w:rsidR="00C5692F" w:rsidRDefault="004D2BC0" w:rsidP="003F4AE7">
      <w:pPr>
        <w:pStyle w:val="Odstavecseseznamem"/>
        <w:numPr>
          <w:ilvl w:val="0"/>
          <w:numId w:val="18"/>
        </w:numPr>
        <w:suppressAutoHyphens/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C5692F">
        <w:rPr>
          <w:rFonts w:ascii="Times New Roman" w:hAnsi="Times New Roman" w:cs="Times New Roman"/>
          <w:sz w:val="24"/>
          <w:szCs w:val="24"/>
          <w:lang w:eastAsia="cs-CZ"/>
        </w:rPr>
        <w:t>Vybavení domácnosti (věšáky, lampy, ramínka, sušáky</w:t>
      </w:r>
      <w:r w:rsidR="00C5692F" w:rsidRPr="00C5692F">
        <w:rPr>
          <w:rFonts w:ascii="Times New Roman" w:hAnsi="Times New Roman" w:cs="Times New Roman"/>
          <w:sz w:val="24"/>
          <w:szCs w:val="24"/>
          <w:lang w:eastAsia="cs-CZ"/>
        </w:rPr>
        <w:t xml:space="preserve"> apod.</w:t>
      </w:r>
      <w:r w:rsidR="00C5692F">
        <w:rPr>
          <w:rFonts w:ascii="Times New Roman" w:hAnsi="Times New Roman" w:cs="Times New Roman"/>
          <w:sz w:val="24"/>
          <w:szCs w:val="24"/>
          <w:lang w:eastAsia="cs-CZ"/>
        </w:rPr>
        <w:t>)</w:t>
      </w:r>
    </w:p>
    <w:p w:rsidR="004D2BC0" w:rsidRPr="00C5692F" w:rsidRDefault="004D2BC0" w:rsidP="003F4AE7">
      <w:pPr>
        <w:pStyle w:val="Odstavecseseznamem"/>
        <w:numPr>
          <w:ilvl w:val="0"/>
          <w:numId w:val="18"/>
        </w:numPr>
        <w:suppressAutoHyphens/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C5692F">
        <w:rPr>
          <w:rFonts w:ascii="Times New Roman" w:hAnsi="Times New Roman" w:cs="Times New Roman"/>
          <w:sz w:val="24"/>
          <w:szCs w:val="24"/>
          <w:lang w:eastAsia="cs-CZ"/>
        </w:rPr>
        <w:t>Vybavení pro děti (hračky, deskové hry, dětské kočárky</w:t>
      </w:r>
      <w:r w:rsidR="00C5692F">
        <w:rPr>
          <w:rFonts w:ascii="Times New Roman" w:hAnsi="Times New Roman" w:cs="Times New Roman"/>
          <w:sz w:val="24"/>
          <w:szCs w:val="24"/>
          <w:lang w:eastAsia="cs-CZ"/>
        </w:rPr>
        <w:t xml:space="preserve"> apod.</w:t>
      </w:r>
      <w:r w:rsidRPr="00C5692F">
        <w:rPr>
          <w:rFonts w:ascii="Times New Roman" w:hAnsi="Times New Roman" w:cs="Times New Roman"/>
          <w:sz w:val="24"/>
          <w:szCs w:val="24"/>
          <w:lang w:eastAsia="cs-CZ"/>
        </w:rPr>
        <w:t>)</w:t>
      </w:r>
    </w:p>
    <w:p w:rsidR="004D2BC0" w:rsidRPr="00072204" w:rsidRDefault="004D2BC0" w:rsidP="003F4AE7">
      <w:pPr>
        <w:pStyle w:val="Odstavecseseznamem"/>
        <w:numPr>
          <w:ilvl w:val="0"/>
          <w:numId w:val="18"/>
        </w:numPr>
        <w:suppressAutoHyphens/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72204">
        <w:rPr>
          <w:rFonts w:ascii="Times New Roman" w:hAnsi="Times New Roman" w:cs="Times New Roman"/>
          <w:sz w:val="24"/>
          <w:szCs w:val="24"/>
          <w:lang w:eastAsia="cs-CZ"/>
        </w:rPr>
        <w:lastRenderedPageBreak/>
        <w:t>Vybavení pro dílnu a zahradu (domácí nářadí, hřebíky, žebříky, kovové díly</w:t>
      </w:r>
      <w:r w:rsidR="00C5692F">
        <w:rPr>
          <w:rFonts w:ascii="Times New Roman" w:hAnsi="Times New Roman" w:cs="Times New Roman"/>
          <w:sz w:val="24"/>
          <w:szCs w:val="24"/>
          <w:lang w:eastAsia="cs-CZ"/>
        </w:rPr>
        <w:t xml:space="preserve"> apod.</w:t>
      </w:r>
      <w:r w:rsidRPr="00072204">
        <w:rPr>
          <w:rFonts w:ascii="Times New Roman" w:hAnsi="Times New Roman" w:cs="Times New Roman"/>
          <w:sz w:val="24"/>
          <w:szCs w:val="24"/>
          <w:lang w:eastAsia="cs-CZ"/>
        </w:rPr>
        <w:t>)</w:t>
      </w:r>
    </w:p>
    <w:p w:rsidR="004D2BC0" w:rsidRPr="00072204" w:rsidRDefault="004D2BC0" w:rsidP="003F4AE7">
      <w:pPr>
        <w:pStyle w:val="Odstavecseseznamem"/>
        <w:numPr>
          <w:ilvl w:val="0"/>
          <w:numId w:val="18"/>
        </w:numPr>
        <w:suppressAutoHyphens/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72204">
        <w:rPr>
          <w:rFonts w:ascii="Times New Roman" w:hAnsi="Times New Roman" w:cs="Times New Roman"/>
          <w:sz w:val="24"/>
          <w:szCs w:val="24"/>
          <w:lang w:eastAsia="cs-CZ"/>
        </w:rPr>
        <w:t>Sezónní předměty (</w:t>
      </w:r>
      <w:r w:rsidR="00C5692F">
        <w:rPr>
          <w:rFonts w:ascii="Times New Roman" w:hAnsi="Times New Roman" w:cs="Times New Roman"/>
          <w:sz w:val="24"/>
          <w:szCs w:val="24"/>
          <w:lang w:eastAsia="cs-CZ"/>
        </w:rPr>
        <w:t>vánoční ozdoby apod.</w:t>
      </w:r>
      <w:r w:rsidRPr="00072204">
        <w:rPr>
          <w:rFonts w:ascii="Times New Roman" w:hAnsi="Times New Roman" w:cs="Times New Roman"/>
          <w:sz w:val="24"/>
          <w:szCs w:val="24"/>
          <w:lang w:eastAsia="cs-CZ"/>
        </w:rPr>
        <w:t>)</w:t>
      </w:r>
    </w:p>
    <w:p w:rsidR="004D2BC0" w:rsidRPr="00072204" w:rsidRDefault="004D2BC0" w:rsidP="003F4AE7">
      <w:pPr>
        <w:pStyle w:val="Odstavecseseznamem"/>
        <w:numPr>
          <w:ilvl w:val="0"/>
          <w:numId w:val="18"/>
        </w:numPr>
        <w:suppressAutoHyphens/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72204">
        <w:rPr>
          <w:rFonts w:ascii="Times New Roman" w:hAnsi="Times New Roman" w:cs="Times New Roman"/>
          <w:sz w:val="24"/>
          <w:szCs w:val="24"/>
          <w:lang w:eastAsia="cs-CZ"/>
        </w:rPr>
        <w:t>Dekorace (vázy, ob</w:t>
      </w:r>
      <w:r w:rsidR="00C5692F">
        <w:rPr>
          <w:rFonts w:ascii="Times New Roman" w:hAnsi="Times New Roman" w:cs="Times New Roman"/>
          <w:sz w:val="24"/>
          <w:szCs w:val="24"/>
          <w:lang w:eastAsia="cs-CZ"/>
        </w:rPr>
        <w:t>razy, svícny, umělecké předměty apod.</w:t>
      </w:r>
      <w:r w:rsidRPr="00072204">
        <w:rPr>
          <w:rFonts w:ascii="Times New Roman" w:hAnsi="Times New Roman" w:cs="Times New Roman"/>
          <w:sz w:val="24"/>
          <w:szCs w:val="24"/>
          <w:lang w:eastAsia="cs-CZ"/>
        </w:rPr>
        <w:t>)</w:t>
      </w:r>
    </w:p>
    <w:p w:rsidR="004D2BC0" w:rsidRPr="00072204" w:rsidRDefault="00C5692F" w:rsidP="003F4AE7">
      <w:pPr>
        <w:pStyle w:val="Odstavecseseznamem"/>
        <w:numPr>
          <w:ilvl w:val="0"/>
          <w:numId w:val="18"/>
        </w:numPr>
        <w:suppressAutoHyphens/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4D2BC0" w:rsidRPr="00072204">
        <w:rPr>
          <w:rFonts w:ascii="Times New Roman" w:hAnsi="Times New Roman" w:cs="Times New Roman"/>
          <w:sz w:val="24"/>
          <w:szCs w:val="24"/>
          <w:lang w:eastAsia="cs-CZ"/>
        </w:rPr>
        <w:t>ybrané předměty kuchyňského vybavení a nábytku.</w:t>
      </w:r>
    </w:p>
    <w:p w:rsidR="006C3B5E" w:rsidRDefault="006C3B5E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6C3B5E" w:rsidRDefault="006C3B5E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Na MUV 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nebudou přijímány </w:t>
      </w:r>
    </w:p>
    <w:p w:rsidR="006C3B5E" w:rsidRPr="006C3B5E" w:rsidRDefault="006C3B5E" w:rsidP="006C3B5E">
      <w:pPr>
        <w:pStyle w:val="Odstavecseseznamem"/>
        <w:numPr>
          <w:ilvl w:val="0"/>
          <w:numId w:val="20"/>
        </w:numPr>
        <w:suppressAutoHyphens/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6C3B5E">
        <w:rPr>
          <w:rFonts w:ascii="Times New Roman" w:hAnsi="Times New Roman" w:cs="Times New Roman"/>
          <w:sz w:val="24"/>
          <w:szCs w:val="24"/>
          <w:lang w:eastAsia="cs-CZ"/>
        </w:rPr>
        <w:t>n</w:t>
      </w:r>
      <w:r w:rsidR="004D2BC0" w:rsidRPr="006C3B5E">
        <w:rPr>
          <w:rFonts w:ascii="Times New Roman" w:hAnsi="Times New Roman" w:cs="Times New Roman"/>
          <w:sz w:val="24"/>
          <w:szCs w:val="24"/>
          <w:lang w:eastAsia="cs-CZ"/>
        </w:rPr>
        <w:t xml:space="preserve">ábytek a sedací soupravy </w:t>
      </w:r>
      <w:r w:rsidRPr="006C3B5E">
        <w:rPr>
          <w:rFonts w:ascii="Times New Roman" w:hAnsi="Times New Roman" w:cs="Times New Roman"/>
          <w:sz w:val="24"/>
          <w:szCs w:val="24"/>
          <w:lang w:eastAsia="cs-CZ"/>
        </w:rPr>
        <w:t>(z kapacitních důvodů),</w:t>
      </w:r>
    </w:p>
    <w:p w:rsidR="006C3B5E" w:rsidRPr="006C3B5E" w:rsidRDefault="004D2BC0" w:rsidP="006C3B5E">
      <w:pPr>
        <w:pStyle w:val="Odstavecseseznamem"/>
        <w:numPr>
          <w:ilvl w:val="0"/>
          <w:numId w:val="20"/>
        </w:numPr>
        <w:suppressAutoHyphens/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6C3B5E">
        <w:rPr>
          <w:rFonts w:ascii="Times New Roman" w:hAnsi="Times New Roman" w:cs="Times New Roman"/>
          <w:sz w:val="24"/>
          <w:szCs w:val="24"/>
          <w:lang w:eastAsia="cs-CZ"/>
        </w:rPr>
        <w:t>výrobky představující hygienická rizika</w:t>
      </w:r>
      <w:r w:rsidR="006C3B5E" w:rsidRPr="006C3B5E">
        <w:rPr>
          <w:rFonts w:ascii="Times New Roman" w:hAnsi="Times New Roman" w:cs="Times New Roman"/>
          <w:sz w:val="24"/>
          <w:szCs w:val="24"/>
          <w:lang w:eastAsia="cs-CZ"/>
        </w:rPr>
        <w:t>,</w:t>
      </w:r>
      <w:r w:rsidRPr="006C3B5E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4D2BC0" w:rsidRPr="006C3B5E" w:rsidRDefault="004D2BC0" w:rsidP="006C3B5E">
      <w:pPr>
        <w:pStyle w:val="Odstavecseseznamem"/>
        <w:numPr>
          <w:ilvl w:val="0"/>
          <w:numId w:val="20"/>
        </w:numPr>
        <w:suppressAutoHyphens/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6C3B5E">
        <w:rPr>
          <w:rFonts w:ascii="Times New Roman" w:hAnsi="Times New Roman" w:cs="Times New Roman"/>
          <w:sz w:val="24"/>
          <w:szCs w:val="24"/>
          <w:lang w:eastAsia="cs-CZ"/>
        </w:rPr>
        <w:t>výrobky obsahující nebezpečné látky.</w:t>
      </w:r>
    </w:p>
    <w:p w:rsidR="004D2BC0" w:rsidRPr="00E0541E" w:rsidRDefault="004D2BC0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4D2BC0" w:rsidRPr="00C5692F" w:rsidRDefault="004D2BC0" w:rsidP="003F4AE7">
      <w:pPr>
        <w:pStyle w:val="Nadpis2"/>
        <w:keepNext w:val="0"/>
        <w:numPr>
          <w:ilvl w:val="1"/>
          <w:numId w:val="15"/>
        </w:numPr>
        <w:suppressAutoHyphens/>
        <w:spacing w:after="120" w:line="240" w:lineRule="auto"/>
        <w:ind w:left="426" w:hanging="426"/>
      </w:pPr>
      <w:bookmarkStart w:id="6" w:name="_Toc520884526"/>
      <w:r w:rsidRPr="00C5692F">
        <w:t>Účel, k němuž je místo určeno</w:t>
      </w:r>
      <w:bookmarkEnd w:id="6"/>
    </w:p>
    <w:p w:rsidR="004D2BC0" w:rsidRDefault="004D2BC0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Zařízení je určeno ke stabilizaci produkce jednotlivých složek komunálního odpadu a následně k jejich snižování. Cílem je odklonění vybraného okruhu výrobků používaných v domácnostech mimo tok komunálních odpadů.</w:t>
      </w:r>
    </w:p>
    <w:p w:rsidR="004D2BC0" w:rsidRPr="00E0541E" w:rsidRDefault="004D2BC0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4D2BC0" w:rsidRPr="00C5692F" w:rsidRDefault="004D2BC0" w:rsidP="003F4AE7">
      <w:pPr>
        <w:pStyle w:val="Nadpis2"/>
        <w:keepNext w:val="0"/>
        <w:numPr>
          <w:ilvl w:val="1"/>
          <w:numId w:val="15"/>
        </w:numPr>
        <w:suppressAutoHyphens/>
        <w:spacing w:after="120" w:line="240" w:lineRule="auto"/>
        <w:ind w:left="426" w:hanging="426"/>
      </w:pPr>
      <w:bookmarkStart w:id="7" w:name="_Toc520884527"/>
      <w:r w:rsidRPr="00C5692F">
        <w:t>Popis místa upotřebených výrobků</w:t>
      </w:r>
      <w:bookmarkEnd w:id="7"/>
    </w:p>
    <w:p w:rsidR="004D2BC0" w:rsidRDefault="004D2BC0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Ukládání výrobků probíhá ve vyhrazeném prostoru sběrného dvora, který je viditelně označen a oddělen od ostatních prostor. Místem ukládání je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ocelokolna</w:t>
      </w:r>
      <w:proofErr w:type="spell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, venkovní regál u </w:t>
      </w:r>
      <w:proofErr w:type="spellStart"/>
      <w:r>
        <w:rPr>
          <w:rFonts w:ascii="Times New Roman" w:hAnsi="Times New Roman" w:cs="Times New Roman"/>
          <w:sz w:val="24"/>
          <w:szCs w:val="24"/>
          <w:lang w:eastAsia="cs-CZ"/>
        </w:rPr>
        <w:t>ocelokolny</w:t>
      </w:r>
      <w:proofErr w:type="spellEnd"/>
      <w:r>
        <w:rPr>
          <w:rFonts w:ascii="Times New Roman" w:hAnsi="Times New Roman" w:cs="Times New Roman"/>
          <w:sz w:val="24"/>
          <w:szCs w:val="24"/>
          <w:lang w:eastAsia="cs-CZ"/>
        </w:rPr>
        <w:t xml:space="preserve"> a venkovní prostor před ním.</w:t>
      </w:r>
    </w:p>
    <w:p w:rsidR="004D2BC0" w:rsidRDefault="004D2BC0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4D2BC0" w:rsidRPr="00C5692F" w:rsidRDefault="004D2BC0" w:rsidP="003F4AE7">
      <w:pPr>
        <w:pStyle w:val="Nadpis1"/>
        <w:keepNext w:val="0"/>
        <w:keepLines w:val="0"/>
        <w:numPr>
          <w:ilvl w:val="0"/>
          <w:numId w:val="15"/>
        </w:numPr>
        <w:suppressAutoHyphens/>
        <w:spacing w:before="0" w:after="120" w:line="240" w:lineRule="auto"/>
        <w:ind w:left="426" w:hanging="426"/>
        <w:rPr>
          <w:rFonts w:cs="Times New Roman"/>
          <w:color w:val="000000" w:themeColor="text1"/>
        </w:rPr>
      </w:pPr>
      <w:bookmarkStart w:id="8" w:name="_Toc520884528"/>
      <w:r w:rsidRPr="00C5692F">
        <w:rPr>
          <w:rFonts w:cs="Times New Roman"/>
          <w:color w:val="000000" w:themeColor="text1"/>
        </w:rPr>
        <w:t>Popis technického a organizačního zajištění přijetí na MUV</w:t>
      </w:r>
      <w:bookmarkEnd w:id="8"/>
    </w:p>
    <w:p w:rsidR="00C5692F" w:rsidRDefault="004D2BC0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Předávající osoba vědomě daruje k dalšímu použití funkční výrobek nebo dle dohody s drobnou opravitelnou vadou. Obsluha sběrného dvora posoudí přijatelnost výrobku na MUV a předá předávající osobě relevantní informace o tom, že uložením na MUV dochází k da</w:t>
      </w:r>
      <w:r w:rsidR="00C5692F">
        <w:rPr>
          <w:rFonts w:ascii="Times New Roman" w:hAnsi="Times New Roman" w:cs="Times New Roman"/>
          <w:sz w:val="24"/>
          <w:szCs w:val="24"/>
          <w:lang w:eastAsia="cs-CZ"/>
        </w:rPr>
        <w:t>rování ve 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smyslu </w:t>
      </w:r>
      <w:r w:rsidR="00C5692F">
        <w:rPr>
          <w:rFonts w:ascii="Times New Roman" w:hAnsi="Times New Roman" w:cs="Times New Roman"/>
          <w:sz w:val="24"/>
          <w:szCs w:val="24"/>
          <w:lang w:eastAsia="cs-CZ"/>
        </w:rPr>
        <w:t>§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2055 a násl. </w:t>
      </w:r>
      <w:r w:rsidR="00C5692F">
        <w:rPr>
          <w:rFonts w:ascii="Times New Roman" w:hAnsi="Times New Roman" w:cs="Times New Roman"/>
          <w:sz w:val="24"/>
          <w:szCs w:val="24"/>
          <w:lang w:eastAsia="cs-CZ"/>
        </w:rPr>
        <w:t>o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bčanského zákoníku. </w:t>
      </w:r>
    </w:p>
    <w:p w:rsidR="004D2BC0" w:rsidRDefault="00C5692F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D</w:t>
      </w:r>
      <w:r w:rsidR="004D2BC0">
        <w:rPr>
          <w:rFonts w:ascii="Times New Roman" w:hAnsi="Times New Roman" w:cs="Times New Roman"/>
          <w:sz w:val="24"/>
          <w:szCs w:val="24"/>
          <w:lang w:eastAsia="cs-CZ"/>
        </w:rPr>
        <w:t xml:space="preserve">arování je neformální a nevztahuje se na něj povinnost uzavření darovací smlouvy ve smyslu § 205 občanského zákoníku. </w:t>
      </w:r>
    </w:p>
    <w:p w:rsidR="004D2BC0" w:rsidRDefault="004D2BC0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Obsluha po převzetí výrobku od předávající osoby výrobek </w:t>
      </w:r>
      <w:r w:rsidR="00C5692F">
        <w:rPr>
          <w:rFonts w:ascii="Times New Roman" w:hAnsi="Times New Roman" w:cs="Times New Roman"/>
          <w:sz w:val="24"/>
          <w:szCs w:val="24"/>
          <w:lang w:eastAsia="cs-CZ"/>
        </w:rPr>
        <w:t>finančně ohodnotí</w:t>
      </w:r>
      <w:r w:rsidR="00942D3B">
        <w:rPr>
          <w:rFonts w:ascii="Times New Roman" w:hAnsi="Times New Roman" w:cs="Times New Roman"/>
          <w:sz w:val="24"/>
          <w:szCs w:val="24"/>
          <w:lang w:eastAsia="cs-CZ"/>
        </w:rPr>
        <w:t xml:space="preserve"> dle </w:t>
      </w:r>
      <w:hyperlink r:id="rId8" w:history="1">
        <w:r w:rsidR="00942D3B" w:rsidRPr="00942D3B">
          <w:rPr>
            <w:rStyle w:val="Hypertextovodkaz"/>
            <w:sz w:val="24"/>
            <w:szCs w:val="24"/>
            <w:lang w:eastAsia="cs-CZ"/>
          </w:rPr>
          <w:t>ceníku</w:t>
        </w:r>
      </w:hyperlink>
      <w:r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  <w:r w:rsidR="00C5692F">
        <w:rPr>
          <w:rFonts w:ascii="Times New Roman" w:hAnsi="Times New Roman" w:cs="Times New Roman"/>
          <w:sz w:val="24"/>
          <w:szCs w:val="24"/>
          <w:lang w:eastAsia="cs-CZ"/>
        </w:rPr>
        <w:t xml:space="preserve">Ohodnocení 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je ekonomický nástroj, který zamezí tomu, aby koncoví uživatelé odebírali upotřebitelné výrobky, které nepotřebují. Dále obsluha výrobek zaeviduje do deníku, označí výrobek cenou a umístí na místo pro následný odbyt </w:t>
      </w:r>
      <w:r w:rsidR="00C5692F">
        <w:rPr>
          <w:rFonts w:ascii="Times New Roman" w:hAnsi="Times New Roman" w:cs="Times New Roman"/>
          <w:sz w:val="24"/>
          <w:szCs w:val="24"/>
          <w:lang w:eastAsia="cs-CZ"/>
        </w:rPr>
        <w:t>–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místo MUV.</w:t>
      </w:r>
    </w:p>
    <w:p w:rsidR="004D2BC0" w:rsidRDefault="004D2BC0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bookmarkStart w:id="9" w:name="_GoBack"/>
      <w:bookmarkEnd w:id="9"/>
    </w:p>
    <w:p w:rsidR="004D2BC0" w:rsidRDefault="004D2BC0" w:rsidP="003F4AE7">
      <w:pPr>
        <w:pStyle w:val="Nadpis2"/>
        <w:keepNext w:val="0"/>
        <w:suppressAutoHyphens/>
        <w:spacing w:after="120" w:line="240" w:lineRule="auto"/>
      </w:pPr>
      <w:bookmarkStart w:id="10" w:name="_Toc520884529"/>
      <w:r w:rsidRPr="00E0541E">
        <w:t>3.</w:t>
      </w:r>
      <w:r>
        <w:t>1</w:t>
      </w:r>
      <w:r w:rsidRPr="00E0541E">
        <w:t>.</w:t>
      </w:r>
      <w:r w:rsidRPr="00B503DD">
        <w:t xml:space="preserve"> Následný odbyt výrobků</w:t>
      </w:r>
      <w:bookmarkEnd w:id="10"/>
    </w:p>
    <w:p w:rsidR="004D2BC0" w:rsidRDefault="004D2BC0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V případě, že existuje pro výrobek uložený na MUV odbyt, ten, kdo o výrobek projeví zájem, uhradí stanovenou částku na pokladně Městského úřadu Hostinné, Náměstí 69, 543 71 Hostinné. Po uhrazení obdrží doklad, se kterým si výrobek </w:t>
      </w:r>
      <w:r w:rsidR="00C5692F">
        <w:rPr>
          <w:rFonts w:ascii="Times New Roman" w:hAnsi="Times New Roman" w:cs="Times New Roman"/>
          <w:sz w:val="24"/>
          <w:szCs w:val="24"/>
          <w:lang w:eastAsia="cs-CZ"/>
        </w:rPr>
        <w:t>na sběrném dvoře vyzvedne. Na </w:t>
      </w:r>
      <w:r>
        <w:rPr>
          <w:rFonts w:ascii="Times New Roman" w:hAnsi="Times New Roman" w:cs="Times New Roman"/>
          <w:sz w:val="24"/>
          <w:szCs w:val="24"/>
          <w:lang w:eastAsia="cs-CZ"/>
        </w:rPr>
        <w:t>dokladu o zakoupení výrobku je vyznačeno, že se jedná o použitý výrobek, na který se neposkytuje záruka</w:t>
      </w:r>
      <w:r w:rsidR="00C5692F">
        <w:rPr>
          <w:rFonts w:ascii="Times New Roman" w:hAnsi="Times New Roman" w:cs="Times New Roman"/>
          <w:sz w:val="24"/>
          <w:szCs w:val="24"/>
          <w:lang w:eastAsia="cs-CZ"/>
        </w:rPr>
        <w:t>,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a výrobek nelze vrátit ani vyměnit.</w:t>
      </w:r>
    </w:p>
    <w:p w:rsidR="004D2BC0" w:rsidRPr="00E0541E" w:rsidRDefault="004D2BC0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6C3B5E" w:rsidRDefault="006C3B5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bookmarkStart w:id="11" w:name="_Toc520884530"/>
      <w:r>
        <w:br w:type="page"/>
      </w:r>
    </w:p>
    <w:p w:rsidR="004D2BC0" w:rsidRPr="00C5692F" w:rsidRDefault="004D2BC0" w:rsidP="003F4AE7">
      <w:pPr>
        <w:pStyle w:val="Nadpis2"/>
        <w:keepNext w:val="0"/>
        <w:suppressAutoHyphens/>
        <w:spacing w:after="120" w:line="240" w:lineRule="auto"/>
      </w:pPr>
      <w:r w:rsidRPr="00C5692F">
        <w:lastRenderedPageBreak/>
        <w:t>3.2. Popis činností a povinnosti obsluhy</w:t>
      </w:r>
      <w:bookmarkEnd w:id="11"/>
      <w:r w:rsidRPr="00C5692F">
        <w:t xml:space="preserve"> </w:t>
      </w:r>
    </w:p>
    <w:p w:rsidR="00214A9C" w:rsidRPr="00214A9C" w:rsidRDefault="00214A9C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68F8">
        <w:rPr>
          <w:rFonts w:ascii="Times New Roman" w:hAnsi="Times New Roman" w:cs="Times New Roman"/>
          <w:sz w:val="24"/>
          <w:szCs w:val="24"/>
          <w:lang w:eastAsia="cs-CZ"/>
        </w:rPr>
        <w:t>Obsluha sběrného dvora</w:t>
      </w:r>
    </w:p>
    <w:p w:rsidR="004D2BC0" w:rsidRPr="008A68F8" w:rsidRDefault="004D2BC0" w:rsidP="003F4AE7">
      <w:pPr>
        <w:pStyle w:val="Odstavecseseznamem"/>
        <w:numPr>
          <w:ilvl w:val="0"/>
          <w:numId w:val="19"/>
        </w:numPr>
        <w:suppressAutoHyphens/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A68F8">
        <w:rPr>
          <w:rFonts w:ascii="Times New Roman" w:hAnsi="Times New Roman" w:cs="Times New Roman"/>
          <w:sz w:val="24"/>
          <w:szCs w:val="24"/>
          <w:lang w:eastAsia="cs-CZ"/>
        </w:rPr>
        <w:t>rozhoduje o přijetí nebo vyřazení výrobku z</w:t>
      </w:r>
      <w:r w:rsidR="00214A9C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8A68F8">
        <w:rPr>
          <w:rFonts w:ascii="Times New Roman" w:hAnsi="Times New Roman" w:cs="Times New Roman"/>
          <w:sz w:val="24"/>
          <w:szCs w:val="24"/>
          <w:lang w:eastAsia="cs-CZ"/>
        </w:rPr>
        <w:t>MUV</w:t>
      </w:r>
      <w:r w:rsidR="00214A9C">
        <w:rPr>
          <w:rFonts w:ascii="Times New Roman" w:hAnsi="Times New Roman" w:cs="Times New Roman"/>
          <w:sz w:val="24"/>
          <w:szCs w:val="24"/>
          <w:lang w:eastAsia="cs-CZ"/>
        </w:rPr>
        <w:t>; o</w:t>
      </w:r>
      <w:r w:rsidRPr="008A68F8">
        <w:rPr>
          <w:rFonts w:ascii="Times New Roman" w:hAnsi="Times New Roman" w:cs="Times New Roman"/>
          <w:sz w:val="24"/>
          <w:szCs w:val="24"/>
          <w:lang w:eastAsia="cs-CZ"/>
        </w:rPr>
        <w:t xml:space="preserve"> přijetí na MUV předá informaci </w:t>
      </w:r>
      <w:r w:rsidR="00214A9C">
        <w:rPr>
          <w:rFonts w:ascii="Times New Roman" w:hAnsi="Times New Roman" w:cs="Times New Roman"/>
          <w:sz w:val="24"/>
          <w:szCs w:val="24"/>
          <w:lang w:eastAsia="cs-CZ"/>
        </w:rPr>
        <w:t>předávající osobě,</w:t>
      </w:r>
    </w:p>
    <w:p w:rsidR="004D2BC0" w:rsidRPr="008A68F8" w:rsidRDefault="00214A9C" w:rsidP="003F4AE7">
      <w:pPr>
        <w:pStyle w:val="Odstavecseseznamem"/>
        <w:numPr>
          <w:ilvl w:val="0"/>
          <w:numId w:val="19"/>
        </w:numPr>
        <w:suppressAutoHyphens/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4D2BC0" w:rsidRPr="008A68F8">
        <w:rPr>
          <w:rFonts w:ascii="Times New Roman" w:hAnsi="Times New Roman" w:cs="Times New Roman"/>
          <w:sz w:val="24"/>
          <w:szCs w:val="24"/>
          <w:lang w:eastAsia="cs-CZ"/>
        </w:rPr>
        <w:t xml:space="preserve">ýrobek 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finančně ohodnotí </w:t>
      </w:r>
      <w:r w:rsidR="004D2BC0" w:rsidRPr="008A68F8">
        <w:rPr>
          <w:rFonts w:ascii="Times New Roman" w:hAnsi="Times New Roman" w:cs="Times New Roman"/>
          <w:sz w:val="24"/>
          <w:szCs w:val="24"/>
          <w:lang w:eastAsia="cs-CZ"/>
        </w:rPr>
        <w:t>dle ceníku, opatří visačkou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s cenou a umístí na místo MUV,</w:t>
      </w:r>
    </w:p>
    <w:p w:rsidR="004D2BC0" w:rsidRPr="008A68F8" w:rsidRDefault="00214A9C" w:rsidP="003F4AE7">
      <w:pPr>
        <w:pStyle w:val="Odstavecseseznamem"/>
        <w:numPr>
          <w:ilvl w:val="0"/>
          <w:numId w:val="19"/>
        </w:numPr>
        <w:suppressAutoHyphens/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výrobek zaeviduje do deníku,</w:t>
      </w:r>
    </w:p>
    <w:p w:rsidR="004D2BC0" w:rsidRPr="008A68F8" w:rsidRDefault="00214A9C" w:rsidP="003F4AE7">
      <w:pPr>
        <w:pStyle w:val="Odstavecseseznamem"/>
        <w:numPr>
          <w:ilvl w:val="0"/>
          <w:numId w:val="19"/>
        </w:numPr>
        <w:suppressAutoHyphens/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z</w:t>
      </w:r>
      <w:r w:rsidR="004D2BC0" w:rsidRPr="008A68F8">
        <w:rPr>
          <w:rFonts w:ascii="Times New Roman" w:hAnsi="Times New Roman" w:cs="Times New Roman"/>
          <w:sz w:val="24"/>
          <w:szCs w:val="24"/>
          <w:lang w:eastAsia="cs-CZ"/>
        </w:rPr>
        <w:t xml:space="preserve">ájemci o výrobek uložený na MUV předá podklad pro úhradu na </w:t>
      </w:r>
      <w:r>
        <w:rPr>
          <w:rFonts w:ascii="Times New Roman" w:hAnsi="Times New Roman" w:cs="Times New Roman"/>
          <w:sz w:val="24"/>
          <w:szCs w:val="24"/>
          <w:lang w:eastAsia="cs-CZ"/>
        </w:rPr>
        <w:t>M</w:t>
      </w:r>
      <w:r w:rsidR="004D2BC0" w:rsidRPr="008A68F8">
        <w:rPr>
          <w:rFonts w:ascii="Times New Roman" w:hAnsi="Times New Roman" w:cs="Times New Roman"/>
          <w:sz w:val="24"/>
          <w:szCs w:val="24"/>
          <w:lang w:eastAsia="cs-CZ"/>
        </w:rPr>
        <w:t>ěstském úřadě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Hostinné,</w:t>
      </w:r>
    </w:p>
    <w:p w:rsidR="004D2BC0" w:rsidRPr="008A68F8" w:rsidRDefault="00214A9C" w:rsidP="003F4AE7">
      <w:pPr>
        <w:pStyle w:val="Odstavecseseznamem"/>
        <w:numPr>
          <w:ilvl w:val="0"/>
          <w:numId w:val="19"/>
        </w:numPr>
        <w:suppressAutoHyphens/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p</w:t>
      </w:r>
      <w:r w:rsidR="004D2BC0" w:rsidRPr="008A68F8">
        <w:rPr>
          <w:rFonts w:ascii="Times New Roman" w:hAnsi="Times New Roman" w:cs="Times New Roman"/>
          <w:sz w:val="24"/>
          <w:szCs w:val="24"/>
          <w:lang w:eastAsia="cs-CZ"/>
        </w:rPr>
        <w:t>o předložení dokladu o zaplacení vydá zájemci předm</w:t>
      </w:r>
      <w:r>
        <w:rPr>
          <w:rFonts w:ascii="Times New Roman" w:hAnsi="Times New Roman" w:cs="Times New Roman"/>
          <w:sz w:val="24"/>
          <w:szCs w:val="24"/>
          <w:lang w:eastAsia="cs-CZ"/>
        </w:rPr>
        <w:t>ětný výrobek s informací, že se </w:t>
      </w:r>
      <w:r w:rsidR="004D2BC0" w:rsidRPr="008A68F8">
        <w:rPr>
          <w:rFonts w:ascii="Times New Roman" w:hAnsi="Times New Roman" w:cs="Times New Roman"/>
          <w:sz w:val="24"/>
          <w:szCs w:val="24"/>
          <w:lang w:eastAsia="cs-CZ"/>
        </w:rPr>
        <w:t>jedná o použitý výrobek, na který se nevztahuje záruka</w:t>
      </w:r>
      <w:r>
        <w:rPr>
          <w:rFonts w:ascii="Times New Roman" w:hAnsi="Times New Roman" w:cs="Times New Roman"/>
          <w:sz w:val="24"/>
          <w:szCs w:val="24"/>
          <w:lang w:eastAsia="cs-CZ"/>
        </w:rPr>
        <w:t>,</w:t>
      </w:r>
      <w:r w:rsidR="004D2BC0" w:rsidRPr="008A68F8">
        <w:rPr>
          <w:rFonts w:ascii="Times New Roman" w:hAnsi="Times New Roman" w:cs="Times New Roman"/>
          <w:sz w:val="24"/>
          <w:szCs w:val="24"/>
          <w:lang w:eastAsia="cs-CZ"/>
        </w:rPr>
        <w:t xml:space="preserve"> a v</w:t>
      </w:r>
      <w:r>
        <w:rPr>
          <w:rFonts w:ascii="Times New Roman" w:hAnsi="Times New Roman" w:cs="Times New Roman"/>
          <w:sz w:val="24"/>
          <w:szCs w:val="24"/>
          <w:lang w:eastAsia="cs-CZ"/>
        </w:rPr>
        <w:t>ýrobek nelze vrátit ani vyměnit,</w:t>
      </w:r>
    </w:p>
    <w:p w:rsidR="004D2BC0" w:rsidRPr="008A68F8" w:rsidRDefault="00214A9C" w:rsidP="003F4AE7">
      <w:pPr>
        <w:pStyle w:val="Odstavecseseznamem"/>
        <w:numPr>
          <w:ilvl w:val="0"/>
          <w:numId w:val="19"/>
        </w:numPr>
        <w:suppressAutoHyphens/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p</w:t>
      </w:r>
      <w:r w:rsidR="004D2BC0" w:rsidRPr="008A68F8">
        <w:rPr>
          <w:rFonts w:ascii="Times New Roman" w:hAnsi="Times New Roman" w:cs="Times New Roman"/>
          <w:sz w:val="24"/>
          <w:szCs w:val="24"/>
          <w:lang w:eastAsia="cs-CZ"/>
        </w:rPr>
        <w:t xml:space="preserve">ředání výrobku </w:t>
      </w:r>
      <w:r>
        <w:rPr>
          <w:rFonts w:ascii="Times New Roman" w:hAnsi="Times New Roman" w:cs="Times New Roman"/>
          <w:sz w:val="24"/>
          <w:szCs w:val="24"/>
          <w:lang w:eastAsia="cs-CZ"/>
        </w:rPr>
        <w:t>zaeviduje do deníku,</w:t>
      </w:r>
    </w:p>
    <w:p w:rsidR="004D2BC0" w:rsidRPr="008A68F8" w:rsidRDefault="00214A9C" w:rsidP="003F4AE7">
      <w:pPr>
        <w:pStyle w:val="Odstavecseseznamem"/>
        <w:numPr>
          <w:ilvl w:val="0"/>
          <w:numId w:val="19"/>
        </w:numPr>
        <w:suppressAutoHyphens/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o</w:t>
      </w:r>
      <w:r w:rsidR="004D2BC0" w:rsidRPr="008A68F8">
        <w:rPr>
          <w:rFonts w:ascii="Times New Roman" w:hAnsi="Times New Roman" w:cs="Times New Roman"/>
          <w:sz w:val="24"/>
          <w:szCs w:val="24"/>
          <w:lang w:eastAsia="cs-CZ"/>
        </w:rPr>
        <w:t>rganizuje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předávání a přebírání výrobků,</w:t>
      </w:r>
    </w:p>
    <w:p w:rsidR="004D2BC0" w:rsidRPr="008A68F8" w:rsidRDefault="00214A9C" w:rsidP="003F4AE7">
      <w:pPr>
        <w:pStyle w:val="Odstavecseseznamem"/>
        <w:numPr>
          <w:ilvl w:val="0"/>
          <w:numId w:val="19"/>
        </w:numPr>
        <w:suppressAutoHyphens/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dodržuje </w:t>
      </w:r>
      <w:r w:rsidR="004D2BC0" w:rsidRPr="008A68F8">
        <w:rPr>
          <w:rFonts w:ascii="Times New Roman" w:hAnsi="Times New Roman" w:cs="Times New Roman"/>
          <w:sz w:val="24"/>
          <w:szCs w:val="24"/>
          <w:lang w:eastAsia="cs-CZ"/>
        </w:rPr>
        <w:t>BOZP při n</w:t>
      </w:r>
      <w:r>
        <w:rPr>
          <w:rFonts w:ascii="Times New Roman" w:hAnsi="Times New Roman" w:cs="Times New Roman"/>
          <w:sz w:val="24"/>
          <w:szCs w:val="24"/>
          <w:lang w:eastAsia="cs-CZ"/>
        </w:rPr>
        <w:t>akládání s upotřebenými výrobky,</w:t>
      </w:r>
    </w:p>
    <w:p w:rsidR="004D2BC0" w:rsidRPr="008A68F8" w:rsidRDefault="00214A9C" w:rsidP="003F4AE7">
      <w:pPr>
        <w:pStyle w:val="Odstavecseseznamem"/>
        <w:numPr>
          <w:ilvl w:val="0"/>
          <w:numId w:val="19"/>
        </w:numPr>
        <w:suppressAutoHyphens/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poskytuje </w:t>
      </w:r>
      <w:r w:rsidR="004D2BC0" w:rsidRPr="008A68F8">
        <w:rPr>
          <w:rFonts w:ascii="Times New Roman" w:hAnsi="Times New Roman" w:cs="Times New Roman"/>
          <w:sz w:val="24"/>
          <w:szCs w:val="24"/>
          <w:lang w:eastAsia="cs-CZ"/>
        </w:rPr>
        <w:t>komplexní informace o předávání upotřebených výrobků a formě další distribuce pro zájemce</w:t>
      </w:r>
      <w:r>
        <w:rPr>
          <w:rFonts w:ascii="Times New Roman" w:hAnsi="Times New Roman" w:cs="Times New Roman"/>
          <w:sz w:val="24"/>
          <w:szCs w:val="24"/>
          <w:lang w:eastAsia="cs-CZ"/>
        </w:rPr>
        <w:t>,</w:t>
      </w:r>
    </w:p>
    <w:p w:rsidR="004D2BC0" w:rsidRPr="008A68F8" w:rsidRDefault="00214A9C" w:rsidP="003F4AE7">
      <w:pPr>
        <w:pStyle w:val="Odstavecseseznamem"/>
        <w:numPr>
          <w:ilvl w:val="0"/>
          <w:numId w:val="19"/>
        </w:numPr>
        <w:suppressAutoHyphens/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p</w:t>
      </w:r>
      <w:r w:rsidR="004D2BC0" w:rsidRPr="008A68F8">
        <w:rPr>
          <w:rFonts w:ascii="Times New Roman" w:hAnsi="Times New Roman" w:cs="Times New Roman"/>
          <w:sz w:val="24"/>
          <w:szCs w:val="24"/>
          <w:lang w:eastAsia="cs-CZ"/>
        </w:rPr>
        <w:t>osuz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uje </w:t>
      </w:r>
      <w:r w:rsidR="004D2BC0" w:rsidRPr="008A68F8">
        <w:rPr>
          <w:rFonts w:ascii="Times New Roman" w:hAnsi="Times New Roman" w:cs="Times New Roman"/>
          <w:sz w:val="24"/>
          <w:szCs w:val="24"/>
          <w:lang w:eastAsia="cs-CZ"/>
        </w:rPr>
        <w:t>vhodnost upotřebených výrobk</w:t>
      </w:r>
      <w:r>
        <w:rPr>
          <w:rFonts w:ascii="Times New Roman" w:hAnsi="Times New Roman" w:cs="Times New Roman"/>
          <w:sz w:val="24"/>
          <w:szCs w:val="24"/>
          <w:lang w:eastAsia="cs-CZ"/>
        </w:rPr>
        <w:t>ů pro opětovné využití,</w:t>
      </w:r>
    </w:p>
    <w:p w:rsidR="004D2BC0" w:rsidRPr="008A68F8" w:rsidRDefault="00214A9C" w:rsidP="003F4AE7">
      <w:pPr>
        <w:pStyle w:val="Odstavecseseznamem"/>
        <w:numPr>
          <w:ilvl w:val="0"/>
          <w:numId w:val="19"/>
        </w:numPr>
        <w:suppressAutoHyphens/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vede evidenci</w:t>
      </w:r>
      <w:r w:rsidR="004D2BC0" w:rsidRPr="008A68F8">
        <w:rPr>
          <w:rFonts w:ascii="Times New Roman" w:hAnsi="Times New Roman" w:cs="Times New Roman"/>
          <w:sz w:val="24"/>
          <w:szCs w:val="24"/>
          <w:lang w:eastAsia="cs-CZ"/>
        </w:rPr>
        <w:t xml:space="preserve"> o převzatých a p</w:t>
      </w:r>
      <w:r>
        <w:rPr>
          <w:rFonts w:ascii="Times New Roman" w:hAnsi="Times New Roman" w:cs="Times New Roman"/>
          <w:sz w:val="24"/>
          <w:szCs w:val="24"/>
          <w:lang w:eastAsia="cs-CZ"/>
        </w:rPr>
        <w:t>ředaných upotřebených výrobcích,</w:t>
      </w:r>
    </w:p>
    <w:p w:rsidR="004D2BC0" w:rsidRDefault="00214A9C" w:rsidP="003F4AE7">
      <w:pPr>
        <w:pStyle w:val="Odstavecseseznamem"/>
        <w:numPr>
          <w:ilvl w:val="0"/>
          <w:numId w:val="19"/>
        </w:numPr>
        <w:suppressAutoHyphens/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z</w:t>
      </w:r>
      <w:r w:rsidR="004D2BC0" w:rsidRPr="008A68F8">
        <w:rPr>
          <w:rFonts w:ascii="Times New Roman" w:hAnsi="Times New Roman" w:cs="Times New Roman"/>
          <w:sz w:val="24"/>
          <w:szCs w:val="24"/>
          <w:lang w:eastAsia="cs-CZ"/>
        </w:rPr>
        <w:t>ajistí zpřístupnění ceníku na viditelném místě.</w:t>
      </w:r>
    </w:p>
    <w:p w:rsidR="004D2BC0" w:rsidRPr="002B7204" w:rsidRDefault="004D2BC0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4D2BC0" w:rsidRPr="00214A9C" w:rsidRDefault="004D2BC0" w:rsidP="003F4AE7">
      <w:pPr>
        <w:pStyle w:val="Nadpis1"/>
        <w:keepNext w:val="0"/>
        <w:keepLines w:val="0"/>
        <w:numPr>
          <w:ilvl w:val="0"/>
          <w:numId w:val="15"/>
        </w:numPr>
        <w:suppressAutoHyphens/>
        <w:spacing w:before="0" w:after="120" w:line="240" w:lineRule="auto"/>
        <w:ind w:left="426" w:hanging="426"/>
        <w:rPr>
          <w:rFonts w:cs="Times New Roman"/>
          <w:color w:val="000000" w:themeColor="text1"/>
        </w:rPr>
      </w:pPr>
      <w:bookmarkStart w:id="12" w:name="_Toc520884531"/>
      <w:r w:rsidRPr="00214A9C">
        <w:rPr>
          <w:rFonts w:cs="Times New Roman"/>
          <w:color w:val="000000" w:themeColor="text1"/>
        </w:rPr>
        <w:t>Přejímka výrobků místa upotřebených výrobků (MUV)</w:t>
      </w:r>
      <w:bookmarkEnd w:id="12"/>
    </w:p>
    <w:p w:rsidR="004D2BC0" w:rsidRDefault="004D2BC0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Na místo využitelných výrobků lze umístit pouze výrobky, pro které existuje reálný odbyt. Výrobky musí být čisté, bezpečné, bez nebezpečných látek a bez hygienického rizika. Upotřebené výrobky jsou daro</w:t>
      </w:r>
      <w:r w:rsidR="003F4AE7">
        <w:rPr>
          <w:rFonts w:ascii="Times New Roman" w:hAnsi="Times New Roman" w:cs="Times New Roman"/>
          <w:sz w:val="24"/>
          <w:szCs w:val="24"/>
          <w:lang w:eastAsia="cs-CZ"/>
        </w:rPr>
        <w:t>vány k opětovnému použití a měly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by být funkční, případně s drobnou opravitelnou vadou. O přijetí na MUV rozhoduje obsluha sběrného dvora. </w:t>
      </w:r>
    </w:p>
    <w:p w:rsidR="004D2BC0" w:rsidRDefault="004D2BC0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4D2BC0" w:rsidRPr="00413F94" w:rsidRDefault="004D2BC0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cs-CZ"/>
        </w:rPr>
      </w:pPr>
      <w:r w:rsidRPr="00413F94">
        <w:rPr>
          <w:rFonts w:ascii="Times New Roman" w:hAnsi="Times New Roman" w:cs="Times New Roman"/>
          <w:b/>
          <w:sz w:val="28"/>
          <w:szCs w:val="28"/>
          <w:lang w:eastAsia="cs-CZ"/>
        </w:rPr>
        <w:t>4.</w:t>
      </w:r>
      <w:r>
        <w:rPr>
          <w:rFonts w:ascii="Times New Roman" w:hAnsi="Times New Roman" w:cs="Times New Roman"/>
          <w:b/>
          <w:sz w:val="28"/>
          <w:szCs w:val="28"/>
          <w:lang w:eastAsia="cs-CZ"/>
        </w:rPr>
        <w:t>1.</w:t>
      </w:r>
      <w:r w:rsidRPr="00413F94">
        <w:rPr>
          <w:rFonts w:ascii="Times New Roman" w:hAnsi="Times New Roman" w:cs="Times New Roman"/>
          <w:b/>
          <w:sz w:val="28"/>
          <w:szCs w:val="28"/>
          <w:lang w:eastAsia="cs-CZ"/>
        </w:rPr>
        <w:t xml:space="preserve"> Vyřazení výrobku z místa upotřebených výrobků (MUV)</w:t>
      </w:r>
    </w:p>
    <w:p w:rsidR="004D2BC0" w:rsidRDefault="004D2BC0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Obsluha sběrného dvora rozhoduje o vyřazení výrobku z MUV. V případě, že o výrobek nebyl následný odbyt, zajistí jeho odstranění.</w:t>
      </w:r>
    </w:p>
    <w:p w:rsidR="003F4AE7" w:rsidRDefault="003F4AE7" w:rsidP="003F4AE7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A663D" w:rsidRPr="00214A9C" w:rsidRDefault="007A663D" w:rsidP="003F4AE7">
      <w:pPr>
        <w:pStyle w:val="Nadpis1"/>
        <w:keepNext w:val="0"/>
        <w:keepLines w:val="0"/>
        <w:numPr>
          <w:ilvl w:val="0"/>
          <w:numId w:val="15"/>
        </w:numPr>
        <w:suppressAutoHyphens/>
        <w:spacing w:before="0" w:after="120" w:line="240" w:lineRule="auto"/>
        <w:ind w:left="426" w:hanging="426"/>
        <w:rPr>
          <w:rFonts w:cs="Times New Roman"/>
          <w:color w:val="000000" w:themeColor="text1"/>
        </w:rPr>
      </w:pPr>
      <w:bookmarkStart w:id="13" w:name="_Toc520884532"/>
      <w:r w:rsidRPr="00214A9C">
        <w:rPr>
          <w:rFonts w:cs="Times New Roman"/>
          <w:color w:val="000000" w:themeColor="text1"/>
        </w:rPr>
        <w:t>Závěrečná ustanovení</w:t>
      </w:r>
      <w:bookmarkEnd w:id="13"/>
    </w:p>
    <w:p w:rsidR="007A663D" w:rsidRPr="003F4AE7" w:rsidRDefault="00900C59" w:rsidP="003F4AE7">
      <w:pPr>
        <w:pStyle w:val="Zkladntext"/>
        <w:suppressAutoHyphens/>
        <w:spacing w:after="120" w:line="240" w:lineRule="auto"/>
        <w:jc w:val="both"/>
        <w:rPr>
          <w:rFonts w:ascii="Times New Roman" w:hAnsi="Times New Roman"/>
          <w:color w:val="000000" w:themeColor="text1"/>
        </w:rPr>
      </w:pPr>
      <w:r w:rsidRPr="003F4AE7">
        <w:rPr>
          <w:rFonts w:ascii="Times New Roman" w:hAnsi="Times New Roman"/>
          <w:color w:val="000000" w:themeColor="text1"/>
        </w:rPr>
        <w:t>Tento provozní řád n</w:t>
      </w:r>
      <w:r w:rsidR="007A663D" w:rsidRPr="003F4AE7">
        <w:rPr>
          <w:rFonts w:ascii="Times New Roman" w:hAnsi="Times New Roman"/>
          <w:color w:val="000000" w:themeColor="text1"/>
        </w:rPr>
        <w:t xml:space="preserve">abývá platnosti </w:t>
      </w:r>
      <w:r w:rsidR="003F4AE7" w:rsidRPr="003F4AE7">
        <w:rPr>
          <w:rFonts w:ascii="Times New Roman" w:hAnsi="Times New Roman"/>
          <w:color w:val="000000" w:themeColor="text1"/>
        </w:rPr>
        <w:t xml:space="preserve">a účinnosti </w:t>
      </w:r>
      <w:r w:rsidR="007A663D" w:rsidRPr="003F4AE7">
        <w:rPr>
          <w:rFonts w:ascii="Times New Roman" w:hAnsi="Times New Roman"/>
          <w:color w:val="000000" w:themeColor="text1"/>
        </w:rPr>
        <w:t>schválením provozovatelem.</w:t>
      </w:r>
    </w:p>
    <w:p w:rsidR="00E170E5" w:rsidRPr="003F4AE7" w:rsidRDefault="00AB42A4" w:rsidP="003F4AE7">
      <w:pPr>
        <w:pStyle w:val="Zkladntext"/>
        <w:suppressAutoHyphens/>
        <w:spacing w:after="120" w:line="240" w:lineRule="auto"/>
        <w:jc w:val="both"/>
        <w:rPr>
          <w:rFonts w:ascii="Times New Roman" w:hAnsi="Times New Roman"/>
          <w:color w:val="000000" w:themeColor="text1"/>
        </w:rPr>
      </w:pPr>
      <w:r w:rsidRPr="003F4AE7">
        <w:rPr>
          <w:rFonts w:ascii="Times New Roman" w:hAnsi="Times New Roman"/>
          <w:color w:val="000000" w:themeColor="text1"/>
        </w:rPr>
        <w:t xml:space="preserve">Tento provozní řád byl schválen Radou města Hostinné na její </w:t>
      </w:r>
      <w:r w:rsidR="003F4AE7" w:rsidRPr="003F4AE7">
        <w:rPr>
          <w:rFonts w:ascii="Times New Roman" w:hAnsi="Times New Roman"/>
          <w:color w:val="000000" w:themeColor="text1"/>
        </w:rPr>
        <w:t>121</w:t>
      </w:r>
      <w:r w:rsidRPr="003F4AE7">
        <w:rPr>
          <w:rFonts w:ascii="Times New Roman" w:hAnsi="Times New Roman"/>
          <w:color w:val="000000" w:themeColor="text1"/>
        </w:rPr>
        <w:t xml:space="preserve">. schůzi konané dne </w:t>
      </w:r>
      <w:r w:rsidR="00DC0CDD">
        <w:rPr>
          <w:rFonts w:ascii="Times New Roman" w:hAnsi="Times New Roman"/>
          <w:color w:val="000000" w:themeColor="text1"/>
        </w:rPr>
        <w:t>15</w:t>
      </w:r>
      <w:r w:rsidR="003F4AE7" w:rsidRPr="003F4AE7">
        <w:rPr>
          <w:rFonts w:ascii="Times New Roman" w:hAnsi="Times New Roman"/>
          <w:color w:val="000000" w:themeColor="text1"/>
        </w:rPr>
        <w:t xml:space="preserve">.08.2018 </w:t>
      </w:r>
      <w:r w:rsidRPr="003F4AE7">
        <w:rPr>
          <w:rFonts w:ascii="Times New Roman" w:hAnsi="Times New Roman"/>
          <w:color w:val="000000" w:themeColor="text1"/>
        </w:rPr>
        <w:t>usnesením č</w:t>
      </w:r>
      <w:r w:rsidR="008670DC" w:rsidRPr="003F4AE7">
        <w:rPr>
          <w:rFonts w:ascii="Times New Roman" w:hAnsi="Times New Roman"/>
          <w:color w:val="000000" w:themeColor="text1"/>
        </w:rPr>
        <w:t>. </w:t>
      </w:r>
      <w:r w:rsidR="00DC0CDD">
        <w:rPr>
          <w:rFonts w:ascii="Times New Roman" w:hAnsi="Times New Roman"/>
          <w:color w:val="000000" w:themeColor="text1"/>
        </w:rPr>
        <w:t>1904</w:t>
      </w:r>
      <w:r w:rsidRPr="003F4AE7">
        <w:rPr>
          <w:rFonts w:ascii="Times New Roman" w:hAnsi="Times New Roman"/>
          <w:color w:val="000000" w:themeColor="text1"/>
        </w:rPr>
        <w:t>/</w:t>
      </w:r>
      <w:r w:rsidR="003F4AE7" w:rsidRPr="003F4AE7">
        <w:rPr>
          <w:rFonts w:ascii="Times New Roman" w:hAnsi="Times New Roman"/>
          <w:color w:val="000000" w:themeColor="text1"/>
        </w:rPr>
        <w:t>121</w:t>
      </w:r>
      <w:r w:rsidRPr="003F4AE7">
        <w:rPr>
          <w:rFonts w:ascii="Times New Roman" w:hAnsi="Times New Roman"/>
          <w:color w:val="000000" w:themeColor="text1"/>
        </w:rPr>
        <w:t>/RM/201</w:t>
      </w:r>
      <w:r w:rsidR="003F4AE7" w:rsidRPr="003F4AE7">
        <w:rPr>
          <w:rFonts w:ascii="Times New Roman" w:hAnsi="Times New Roman"/>
          <w:color w:val="000000" w:themeColor="text1"/>
        </w:rPr>
        <w:t>8</w:t>
      </w:r>
      <w:r w:rsidR="0049114D" w:rsidRPr="003F4AE7">
        <w:rPr>
          <w:rFonts w:ascii="Times New Roman" w:hAnsi="Times New Roman"/>
          <w:color w:val="000000" w:themeColor="text1"/>
        </w:rPr>
        <w:t xml:space="preserve">. </w:t>
      </w:r>
    </w:p>
    <w:sectPr w:rsidR="00E170E5" w:rsidRPr="003F4AE7" w:rsidSect="007A663D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36F3" w:rsidRDefault="00A736F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A736F3" w:rsidRDefault="00A736F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194" w:rsidRDefault="002C3194" w:rsidP="003F4AE7">
    <w:pPr>
      <w:pStyle w:val="Zpat"/>
      <w:jc w:val="center"/>
      <w:rPr>
        <w:rFonts w:ascii="Times New Roman" w:hAnsi="Times New Roman" w:cs="Times New Roman"/>
        <w:b/>
        <w:bCs/>
        <w:sz w:val="20"/>
        <w:szCs w:val="20"/>
      </w:rPr>
    </w:pPr>
    <w:r w:rsidRPr="002C3194">
      <w:rPr>
        <w:rFonts w:ascii="Times New Roman" w:hAnsi="Times New Roman" w:cs="Times New Roman"/>
        <w:sz w:val="20"/>
        <w:szCs w:val="20"/>
      </w:rPr>
      <w:t xml:space="preserve">Stránka </w:t>
    </w:r>
    <w:r w:rsidRPr="002C3194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2C3194">
      <w:rPr>
        <w:rFonts w:ascii="Times New Roman" w:hAnsi="Times New Roman" w:cs="Times New Roman"/>
        <w:b/>
        <w:bCs/>
        <w:sz w:val="20"/>
        <w:szCs w:val="20"/>
      </w:rPr>
      <w:instrText>PAGE</w:instrText>
    </w:r>
    <w:r w:rsidRPr="002C3194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="00DF69DC">
      <w:rPr>
        <w:rFonts w:ascii="Times New Roman" w:hAnsi="Times New Roman" w:cs="Times New Roman"/>
        <w:b/>
        <w:bCs/>
        <w:noProof/>
        <w:sz w:val="20"/>
        <w:szCs w:val="20"/>
      </w:rPr>
      <w:t>4</w:t>
    </w:r>
    <w:r w:rsidRPr="002C3194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2C3194">
      <w:rPr>
        <w:rFonts w:ascii="Times New Roman" w:hAnsi="Times New Roman" w:cs="Times New Roman"/>
        <w:sz w:val="20"/>
        <w:szCs w:val="20"/>
      </w:rPr>
      <w:t xml:space="preserve"> z </w:t>
    </w:r>
    <w:r w:rsidRPr="002C3194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2C3194">
      <w:rPr>
        <w:rFonts w:ascii="Times New Roman" w:hAnsi="Times New Roman" w:cs="Times New Roman"/>
        <w:b/>
        <w:bCs/>
        <w:sz w:val="20"/>
        <w:szCs w:val="20"/>
      </w:rPr>
      <w:instrText>NUMPAGES</w:instrText>
    </w:r>
    <w:r w:rsidRPr="002C3194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="00DF69DC">
      <w:rPr>
        <w:rFonts w:ascii="Times New Roman" w:hAnsi="Times New Roman" w:cs="Times New Roman"/>
        <w:b/>
        <w:bCs/>
        <w:noProof/>
        <w:sz w:val="20"/>
        <w:szCs w:val="20"/>
      </w:rPr>
      <w:t>5</w:t>
    </w:r>
    <w:r w:rsidRPr="002C3194">
      <w:rPr>
        <w:rFonts w:ascii="Times New Roman" w:hAnsi="Times New Roman" w:cs="Times New Roman"/>
        <w:b/>
        <w:bCs/>
        <w:sz w:val="20"/>
        <w:szCs w:val="20"/>
      </w:rPr>
      <w:fldChar w:fldCharType="end"/>
    </w:r>
  </w:p>
  <w:p w:rsidR="003F4AE7" w:rsidRPr="002C3194" w:rsidRDefault="003F4AE7" w:rsidP="003F4AE7">
    <w:pPr>
      <w:pStyle w:val="Zpat"/>
      <w:jc w:val="center"/>
      <w:rPr>
        <w:rFonts w:ascii="Times New Roman" w:hAnsi="Times New Roman" w:cs="Times New Roman"/>
        <w:sz w:val="20"/>
        <w:szCs w:val="20"/>
      </w:rPr>
    </w:pPr>
  </w:p>
  <w:p w:rsidR="002C3194" w:rsidRDefault="002C31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36F3" w:rsidRDefault="00A736F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A736F3" w:rsidRDefault="00A736F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194" w:rsidRPr="004D2BC0" w:rsidRDefault="002C3194" w:rsidP="002C3194">
    <w:pPr>
      <w:pStyle w:val="Zhlav"/>
      <w:pBdr>
        <w:bottom w:val="thickThinSmallGap" w:sz="24" w:space="1" w:color="622423"/>
      </w:pBdr>
      <w:jc w:val="center"/>
      <w:rPr>
        <w:rFonts w:ascii="Times New Roman" w:hAnsi="Times New Roman" w:cs="Times New Roman"/>
        <w:b/>
        <w:sz w:val="20"/>
        <w:szCs w:val="20"/>
      </w:rPr>
    </w:pPr>
    <w:r w:rsidRPr="004D2BC0">
      <w:rPr>
        <w:rFonts w:ascii="Times New Roman" w:hAnsi="Times New Roman" w:cs="Times New Roman"/>
        <w:b/>
        <w:sz w:val="20"/>
        <w:szCs w:val="20"/>
      </w:rPr>
      <w:t>Provozní řád</w:t>
    </w:r>
    <w:r w:rsidR="004D2BC0" w:rsidRPr="004D2BC0">
      <w:rPr>
        <w:rFonts w:ascii="Times New Roman" w:hAnsi="Times New Roman" w:cs="Times New Roman"/>
        <w:b/>
        <w:sz w:val="20"/>
        <w:szCs w:val="20"/>
      </w:rPr>
      <w:t xml:space="preserve"> MUV</w:t>
    </w:r>
  </w:p>
  <w:p w:rsidR="002C3194" w:rsidRPr="002C3194" w:rsidRDefault="002C3194">
    <w:pPr>
      <w:pStyle w:val="Zhlav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BC0" w:rsidRPr="004D2BC0" w:rsidRDefault="004D2BC0" w:rsidP="004D2BC0">
    <w:pPr>
      <w:jc w:val="center"/>
      <w:rPr>
        <w:rFonts w:ascii="Times New Roman" w:hAnsi="Times New Roman" w:cs="Times New Roman"/>
        <w:b/>
        <w:sz w:val="24"/>
        <w:szCs w:val="24"/>
      </w:rPr>
    </w:pPr>
    <w:r w:rsidRPr="004D2BC0">
      <w:rPr>
        <w:rFonts w:ascii="Times New Roman" w:hAnsi="Times New Roman" w:cs="Times New Roman"/>
        <w:b/>
        <w:sz w:val="24"/>
        <w:szCs w:val="24"/>
      </w:rPr>
      <w:t>Provozní řád MUV</w:t>
    </w:r>
  </w:p>
  <w:p w:rsidR="004D2BC0" w:rsidRDefault="004D2BC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1919605</wp:posOffset>
          </wp:positionH>
          <wp:positionV relativeFrom="margin">
            <wp:posOffset>736600</wp:posOffset>
          </wp:positionV>
          <wp:extent cx="1781175" cy="2040255"/>
          <wp:effectExtent l="0" t="0" r="9525" b="0"/>
          <wp:wrapSquare wrapText="bothSides"/>
          <wp:docPr id="1" name="Obrázek 1" descr="erb_hostinne_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b_hostinne_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2040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26C8D"/>
    <w:multiLevelType w:val="hybridMultilevel"/>
    <w:tmpl w:val="5AD64D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92EB0"/>
    <w:multiLevelType w:val="hybridMultilevel"/>
    <w:tmpl w:val="C694B042"/>
    <w:lvl w:ilvl="0" w:tplc="AFF49AC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36324C"/>
    <w:multiLevelType w:val="hybridMultilevel"/>
    <w:tmpl w:val="928A30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7D1DA9"/>
    <w:multiLevelType w:val="multilevel"/>
    <w:tmpl w:val="1D3E1B34"/>
    <w:lvl w:ilvl="0">
      <w:start w:val="1"/>
      <w:numFmt w:val="decimal"/>
      <w:lvlText w:val="%1.0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75E2BE9"/>
    <w:multiLevelType w:val="multilevel"/>
    <w:tmpl w:val="AE98A3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7D74FB"/>
    <w:multiLevelType w:val="multilevel"/>
    <w:tmpl w:val="1D3E1B34"/>
    <w:lvl w:ilvl="0">
      <w:start w:val="1"/>
      <w:numFmt w:val="decimal"/>
      <w:lvlText w:val="%1.0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210E5B97"/>
    <w:multiLevelType w:val="hybridMultilevel"/>
    <w:tmpl w:val="DD26A5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B9278F"/>
    <w:multiLevelType w:val="hybridMultilevel"/>
    <w:tmpl w:val="C5E8C75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6E6193"/>
    <w:multiLevelType w:val="hybridMultilevel"/>
    <w:tmpl w:val="00B0CFBC"/>
    <w:lvl w:ilvl="0" w:tplc="D8C246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305151AF"/>
    <w:multiLevelType w:val="hybridMultilevel"/>
    <w:tmpl w:val="EAD45DEE"/>
    <w:lvl w:ilvl="0" w:tplc="7A2C457E">
      <w:start w:val="1"/>
      <w:numFmt w:val="bullet"/>
      <w:lvlText w:val="X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856F9"/>
    <w:multiLevelType w:val="multilevel"/>
    <w:tmpl w:val="0FEE6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18A7CD5"/>
    <w:multiLevelType w:val="hybridMultilevel"/>
    <w:tmpl w:val="9A0C6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0103E"/>
    <w:multiLevelType w:val="hybridMultilevel"/>
    <w:tmpl w:val="64349FA2"/>
    <w:lvl w:ilvl="0" w:tplc="B0DA24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B4498E"/>
    <w:multiLevelType w:val="hybridMultilevel"/>
    <w:tmpl w:val="EFF89E8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04F1F83"/>
    <w:multiLevelType w:val="hybridMultilevel"/>
    <w:tmpl w:val="2C8A225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B85F72"/>
    <w:multiLevelType w:val="hybridMultilevel"/>
    <w:tmpl w:val="AC2CA7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6A9646F8"/>
    <w:multiLevelType w:val="hybridMultilevel"/>
    <w:tmpl w:val="EFEE32BA"/>
    <w:lvl w:ilvl="0" w:tplc="6FC41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7738625D"/>
    <w:multiLevelType w:val="hybridMultilevel"/>
    <w:tmpl w:val="B6380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CE66CE"/>
    <w:multiLevelType w:val="hybridMultilevel"/>
    <w:tmpl w:val="0542F24E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94827"/>
    <w:multiLevelType w:val="hybridMultilevel"/>
    <w:tmpl w:val="C60A0ACC"/>
    <w:lvl w:ilvl="0" w:tplc="6F744E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2"/>
  </w:num>
  <w:num w:numId="5">
    <w:abstractNumId w:val="19"/>
  </w:num>
  <w:num w:numId="6">
    <w:abstractNumId w:val="15"/>
  </w:num>
  <w:num w:numId="7">
    <w:abstractNumId w:val="16"/>
  </w:num>
  <w:num w:numId="8">
    <w:abstractNumId w:val="18"/>
  </w:num>
  <w:num w:numId="9">
    <w:abstractNumId w:val="3"/>
  </w:num>
  <w:num w:numId="10">
    <w:abstractNumId w:val="13"/>
  </w:num>
  <w:num w:numId="11">
    <w:abstractNumId w:val="7"/>
  </w:num>
  <w:num w:numId="12">
    <w:abstractNumId w:val="0"/>
  </w:num>
  <w:num w:numId="13">
    <w:abstractNumId w:val="5"/>
  </w:num>
  <w:num w:numId="14">
    <w:abstractNumId w:val="4"/>
  </w:num>
  <w:num w:numId="15">
    <w:abstractNumId w:val="10"/>
  </w:num>
  <w:num w:numId="16">
    <w:abstractNumId w:val="12"/>
  </w:num>
  <w:num w:numId="17">
    <w:abstractNumId w:val="17"/>
  </w:num>
  <w:num w:numId="18">
    <w:abstractNumId w:val="14"/>
  </w:num>
  <w:num w:numId="19">
    <w:abstractNumId w:val="1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63D"/>
    <w:rsid w:val="00072204"/>
    <w:rsid w:val="000A6465"/>
    <w:rsid w:val="0015518F"/>
    <w:rsid w:val="00214A9C"/>
    <w:rsid w:val="002C3194"/>
    <w:rsid w:val="002E045C"/>
    <w:rsid w:val="00334482"/>
    <w:rsid w:val="003F4AE7"/>
    <w:rsid w:val="0049114D"/>
    <w:rsid w:val="004D2BC0"/>
    <w:rsid w:val="00593710"/>
    <w:rsid w:val="00605BDD"/>
    <w:rsid w:val="006C3B5E"/>
    <w:rsid w:val="007247A1"/>
    <w:rsid w:val="007A663D"/>
    <w:rsid w:val="008504DB"/>
    <w:rsid w:val="008670DC"/>
    <w:rsid w:val="00900C59"/>
    <w:rsid w:val="00913E4B"/>
    <w:rsid w:val="00942D3B"/>
    <w:rsid w:val="00A30001"/>
    <w:rsid w:val="00A736F3"/>
    <w:rsid w:val="00AB42A4"/>
    <w:rsid w:val="00C5692F"/>
    <w:rsid w:val="00DC0CDD"/>
    <w:rsid w:val="00DF69DC"/>
    <w:rsid w:val="00E1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632C53"/>
  <w15:docId w15:val="{B0BD7D11-A4D9-44A6-B74B-35D371A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AB42A4"/>
    <w:pPr>
      <w:keepNext/>
      <w:keepLines/>
      <w:spacing w:before="480" w:after="0"/>
      <w:outlineLvl w:val="0"/>
    </w:pPr>
    <w:rPr>
      <w:rFonts w:ascii="Times New Roman" w:hAnsi="Times New Roman" w:cs="Cambria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4D2BC0"/>
    <w:pPr>
      <w:keepNext/>
      <w:ind w:left="4950" w:hanging="4950"/>
      <w:outlineLvl w:val="1"/>
    </w:pPr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outlineLvl w:val="2"/>
    </w:pPr>
    <w:rPr>
      <w:rFonts w:cs="Times New Roman"/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tabs>
        <w:tab w:val="left" w:pos="1710"/>
      </w:tabs>
      <w:jc w:val="both"/>
      <w:outlineLvl w:val="3"/>
    </w:pPr>
    <w:rPr>
      <w:rFonts w:cs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AB42A4"/>
    <w:rPr>
      <w:rFonts w:ascii="Times New Roman" w:hAnsi="Times New Roman" w:cs="Cambria"/>
      <w:b/>
      <w:bCs/>
      <w:sz w:val="28"/>
      <w:szCs w:val="28"/>
      <w:lang w:eastAsia="en-US"/>
    </w:rPr>
  </w:style>
  <w:style w:type="character" w:customStyle="1" w:styleId="Nadpis2Char">
    <w:name w:val="Nadpis 2 Char"/>
    <w:link w:val="Nadpis2"/>
    <w:uiPriority w:val="99"/>
    <w:rsid w:val="004D2BC0"/>
    <w:rPr>
      <w:rFonts w:ascii="Times New Roman" w:hAnsi="Times New Roman"/>
      <w:b/>
      <w:bCs/>
      <w:sz w:val="24"/>
      <w:szCs w:val="24"/>
    </w:rPr>
  </w:style>
  <w:style w:type="character" w:customStyle="1" w:styleId="Nadpis3Char">
    <w:name w:val="Nadpis 3 Char"/>
    <w:link w:val="Nadpis3"/>
    <w:uiPriority w:val="99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9"/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Pr>
      <w:rFonts w:ascii="Times New Roman" w:hAnsi="Times New Roman" w:cs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Pr>
      <w:rFonts w:ascii="Times New Roman" w:hAnsi="Times New Roman" w:cs="Times New Roman"/>
    </w:rPr>
  </w:style>
  <w:style w:type="character" w:styleId="Hypertextovodkaz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pPr>
      <w:ind w:left="720"/>
    </w:pPr>
  </w:style>
  <w:style w:type="paragraph" w:styleId="Obsah1">
    <w:name w:val="toc 1"/>
    <w:basedOn w:val="Normln"/>
    <w:next w:val="Normln"/>
    <w:autoRedefine/>
    <w:uiPriority w:val="39"/>
    <w:rsid w:val="00900C59"/>
    <w:pPr>
      <w:spacing w:after="100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rPr>
      <w:rFonts w:cs="Times New Roman"/>
      <w:sz w:val="24"/>
      <w:szCs w:val="24"/>
    </w:rPr>
  </w:style>
  <w:style w:type="character" w:customStyle="1" w:styleId="ZkladntextChar">
    <w:name w:val="Základní text Char"/>
    <w:link w:val="Zkladntext"/>
    <w:uiPriority w:val="99"/>
    <w:rPr>
      <w:rFonts w:ascii="Calibri" w:hAnsi="Calibri" w:cs="Calibri"/>
      <w:lang w:eastAsia="en-US"/>
    </w:rPr>
  </w:style>
  <w:style w:type="character" w:styleId="slostrnky">
    <w:name w:val="page number"/>
    <w:uiPriority w:val="99"/>
    <w:rPr>
      <w:rFonts w:ascii="Times New Roman" w:hAnsi="Times New Roman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C3194"/>
    <w:rPr>
      <w:rFonts w:ascii="Tahoma" w:hAnsi="Tahoma" w:cs="Tahoma"/>
      <w:sz w:val="16"/>
      <w:szCs w:val="16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AB42A4"/>
    <w:pPr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B42A4"/>
    <w:pPr>
      <w:ind w:left="440"/>
    </w:pPr>
  </w:style>
  <w:style w:type="paragraph" w:customStyle="1" w:styleId="StylZkladntextAutomatickZarovnatdoblokuVpravo059Char">
    <w:name w:val="Styl Základní text + Automatická Zarovnat do bloku Vpravo:  059... Char"/>
    <w:basedOn w:val="Zkladntext"/>
    <w:link w:val="StylZkladntextAutomatickZarovnatdoblokuVpravo059CharChar"/>
    <w:rsid w:val="004D2BC0"/>
    <w:pPr>
      <w:spacing w:after="0" w:line="240" w:lineRule="auto"/>
      <w:jc w:val="both"/>
    </w:pPr>
    <w:rPr>
      <w:rFonts w:ascii="Tahoma" w:hAnsi="Tahoma"/>
      <w:snapToGrid w:val="0"/>
      <w:sz w:val="20"/>
      <w:szCs w:val="20"/>
      <w:lang w:eastAsia="cs-CZ"/>
    </w:rPr>
  </w:style>
  <w:style w:type="paragraph" w:customStyle="1" w:styleId="StylZkladntextAutomatick">
    <w:name w:val="Styl Základní text + Automatická"/>
    <w:basedOn w:val="Zkladntext"/>
    <w:link w:val="StylZkladntextAutomatickChar"/>
    <w:rsid w:val="004D2BC0"/>
    <w:pPr>
      <w:spacing w:before="160" w:after="0" w:line="240" w:lineRule="auto"/>
      <w:ind w:firstLine="284"/>
      <w:jc w:val="both"/>
    </w:pPr>
    <w:rPr>
      <w:rFonts w:ascii="Tahoma" w:hAnsi="Tahoma"/>
      <w:snapToGrid w:val="0"/>
      <w:sz w:val="20"/>
      <w:szCs w:val="20"/>
      <w:lang w:eastAsia="cs-CZ"/>
    </w:rPr>
  </w:style>
  <w:style w:type="character" w:customStyle="1" w:styleId="StylZkladntextAutomatickZarovnatdoblokuVpravo059CharChar">
    <w:name w:val="Styl Základní text + Automatická Zarovnat do bloku Vpravo:  059... Char Char"/>
    <w:link w:val="StylZkladntextAutomatickZarovnatdoblokuVpravo059Char"/>
    <w:rsid w:val="004D2BC0"/>
    <w:rPr>
      <w:rFonts w:ascii="Tahoma" w:hAnsi="Tahoma"/>
      <w:snapToGrid w:val="0"/>
    </w:rPr>
  </w:style>
  <w:style w:type="character" w:customStyle="1" w:styleId="StylZkladntextAutomatickChar">
    <w:name w:val="Styl Základní text + Automatická Char"/>
    <w:link w:val="StylZkladntextAutomatick"/>
    <w:rsid w:val="004D2BC0"/>
    <w:rPr>
      <w:rFonts w:ascii="Tahoma" w:hAnsi="Tahoma"/>
      <w:snapToGrid w:val="0"/>
    </w:rPr>
  </w:style>
  <w:style w:type="character" w:styleId="Nevyeenzmnka">
    <w:name w:val="Unresolved Mention"/>
    <w:basedOn w:val="Standardnpsmoodstavce"/>
    <w:uiPriority w:val="99"/>
    <w:semiHidden/>
    <w:unhideWhenUsed/>
    <w:rsid w:val="00942D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stinne.info/assets/File.ashx?id_org=4577&amp;id_dokumenty=1219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3A8E0-5585-4014-A0BC-E5459E618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1028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Komunitní kompostárna Hostinné                                                                                                          Provozní řád</vt:lpstr>
    </vt:vector>
  </TitlesOfParts>
  <Company>Hewlett-Packard Company</Company>
  <LinksUpToDate>false</LinksUpToDate>
  <CharactersWithSpaces>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Komunitní kompostárna Hostinné                                                                                                          Provozní řád</dc:title>
  <dc:subject/>
  <dc:creator>Alena Vaňková</dc:creator>
  <cp:keywords/>
  <dc:description/>
  <cp:lastModifiedBy>Pavel</cp:lastModifiedBy>
  <cp:revision>7</cp:revision>
  <cp:lastPrinted>2018-08-16T12:16:00Z</cp:lastPrinted>
  <dcterms:created xsi:type="dcterms:W3CDTF">2018-08-01T08:39:00Z</dcterms:created>
  <dcterms:modified xsi:type="dcterms:W3CDTF">2018-08-21T15:35:00Z</dcterms:modified>
</cp:coreProperties>
</file>